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7C1" w:rsidRPr="008947C1" w:rsidRDefault="008947C1" w:rsidP="008947C1">
      <w:pPr>
        <w:spacing w:after="0"/>
        <w:jc w:val="center"/>
        <w:rPr>
          <w:rFonts w:ascii="Times New Roman" w:hAnsi="Times New Roman" w:cs="Times New Roman"/>
          <w:sz w:val="20"/>
          <w:szCs w:val="20"/>
        </w:rPr>
      </w:pPr>
      <w:r w:rsidRPr="008947C1">
        <w:rPr>
          <w:rFonts w:ascii="Times New Roman" w:hAnsi="Times New Roman" w:cs="Times New Roman"/>
          <w:sz w:val="20"/>
          <w:szCs w:val="20"/>
        </w:rPr>
        <w:t>Курсы ГО МКУ «Управление по делам ГО ЧС г. Воронежа»</w:t>
      </w:r>
    </w:p>
    <w:p w:rsidR="00676157" w:rsidRPr="008947C1" w:rsidRDefault="008947C1" w:rsidP="008947C1">
      <w:pPr>
        <w:jc w:val="center"/>
        <w:rPr>
          <w:rFonts w:ascii="Times New Roman" w:hAnsi="Times New Roman" w:cs="Times New Roman"/>
          <w:sz w:val="20"/>
          <w:szCs w:val="20"/>
        </w:rPr>
      </w:pPr>
      <w:r w:rsidRPr="008947C1">
        <w:rPr>
          <w:rFonts w:ascii="Times New Roman" w:hAnsi="Times New Roman" w:cs="Times New Roman"/>
          <w:sz w:val="20"/>
        </w:rPr>
        <w:t>Учебный материал для самостоятельного изучения</w:t>
      </w:r>
    </w:p>
    <w:p w:rsidR="00B0131F" w:rsidRPr="00AF1105" w:rsidRDefault="00DF05D7" w:rsidP="00CF6360">
      <w:pPr>
        <w:shd w:val="clear" w:color="auto" w:fill="FFFFFF"/>
        <w:tabs>
          <w:tab w:val="left" w:pos="426"/>
        </w:tabs>
        <w:spacing w:after="100"/>
        <w:ind w:firstLine="709"/>
        <w:jc w:val="center"/>
        <w:rPr>
          <w:rFonts w:ascii="Times New Roman" w:hAnsi="Times New Roman" w:cs="Times New Roman"/>
          <w:b/>
          <w:color w:val="000000"/>
          <w:sz w:val="24"/>
          <w:szCs w:val="24"/>
        </w:rPr>
      </w:pPr>
      <w:r w:rsidRPr="00AF1105">
        <w:rPr>
          <w:rFonts w:ascii="Times New Roman" w:hAnsi="Times New Roman" w:cs="Times New Roman"/>
          <w:b/>
          <w:color w:val="000000"/>
          <w:sz w:val="24"/>
          <w:szCs w:val="24"/>
        </w:rPr>
        <w:t>Тема</w:t>
      </w:r>
      <w:r w:rsidR="00153CA8">
        <w:rPr>
          <w:rFonts w:ascii="Times New Roman" w:hAnsi="Times New Roman" w:cs="Times New Roman"/>
          <w:b/>
          <w:color w:val="000000"/>
          <w:sz w:val="24"/>
          <w:szCs w:val="24"/>
        </w:rPr>
        <w:t xml:space="preserve"> 6/IV</w:t>
      </w:r>
      <w:r w:rsidR="00A21B73">
        <w:rPr>
          <w:rFonts w:ascii="Times New Roman" w:hAnsi="Times New Roman" w:cs="Times New Roman"/>
          <w:b/>
          <w:color w:val="000000"/>
          <w:sz w:val="24"/>
          <w:szCs w:val="24"/>
        </w:rPr>
        <w:t xml:space="preserve"> модуля</w:t>
      </w:r>
      <w:r w:rsidRPr="00AF1105">
        <w:rPr>
          <w:rFonts w:ascii="Times New Roman" w:hAnsi="Times New Roman" w:cs="Times New Roman"/>
          <w:b/>
          <w:color w:val="000000"/>
          <w:sz w:val="24"/>
          <w:szCs w:val="24"/>
        </w:rPr>
        <w:t>. Организация защиты населения, материальных и культурных ценностей путём эвакуации.</w:t>
      </w:r>
    </w:p>
    <w:p w:rsidR="007174FB" w:rsidRPr="00AF1105" w:rsidRDefault="00B0131F" w:rsidP="00063437">
      <w:pPr>
        <w:shd w:val="clear" w:color="auto" w:fill="FFFFFF"/>
        <w:tabs>
          <w:tab w:val="left" w:pos="426"/>
        </w:tabs>
        <w:spacing w:after="100"/>
        <w:ind w:firstLine="709"/>
        <w:jc w:val="both"/>
        <w:rPr>
          <w:rFonts w:ascii="Times New Roman" w:hAnsi="Times New Roman" w:cs="Times New Roman"/>
          <w:b/>
          <w:sz w:val="24"/>
          <w:szCs w:val="24"/>
        </w:rPr>
      </w:pPr>
      <w:r w:rsidRPr="00AF1105">
        <w:rPr>
          <w:rFonts w:ascii="Times New Roman" w:hAnsi="Times New Roman" w:cs="Times New Roman"/>
          <w:b/>
          <w:sz w:val="24"/>
          <w:szCs w:val="24"/>
        </w:rPr>
        <w:t>Вопросы:</w:t>
      </w:r>
    </w:p>
    <w:p w:rsidR="00CE56EB" w:rsidRPr="00153CA8" w:rsidRDefault="00CE56EB" w:rsidP="00063437">
      <w:pPr>
        <w:shd w:val="clear" w:color="auto" w:fill="FFFFFF"/>
        <w:spacing w:after="100"/>
        <w:ind w:firstLine="709"/>
        <w:jc w:val="both"/>
        <w:rPr>
          <w:rFonts w:ascii="Times New Roman" w:hAnsi="Times New Roman" w:cs="Times New Roman"/>
          <w:color w:val="000000" w:themeColor="text1"/>
          <w:sz w:val="24"/>
          <w:szCs w:val="24"/>
        </w:rPr>
      </w:pPr>
      <w:r w:rsidRPr="00153CA8">
        <w:rPr>
          <w:rFonts w:ascii="Times New Roman" w:hAnsi="Times New Roman" w:cs="Times New Roman"/>
          <w:bCs/>
          <w:sz w:val="24"/>
          <w:szCs w:val="24"/>
        </w:rPr>
        <w:t xml:space="preserve"> 1. </w:t>
      </w:r>
      <w:r w:rsidR="00AF54A3" w:rsidRPr="00153CA8">
        <w:rPr>
          <w:rFonts w:ascii="Times New Roman" w:hAnsi="Times New Roman" w:cs="Times New Roman"/>
          <w:color w:val="000000" w:themeColor="text1"/>
          <w:sz w:val="24"/>
          <w:szCs w:val="24"/>
        </w:rPr>
        <w:t xml:space="preserve">Защита населения </w:t>
      </w:r>
      <w:r w:rsidR="00AF54A3" w:rsidRPr="00153CA8">
        <w:rPr>
          <w:rFonts w:ascii="Times New Roman" w:hAnsi="Times New Roman" w:cs="Times New Roman"/>
          <w:bCs/>
          <w:iCs/>
          <w:color w:val="000000" w:themeColor="text1"/>
          <w:sz w:val="24"/>
          <w:szCs w:val="24"/>
        </w:rPr>
        <w:t>материальных и культурных ценностей</w:t>
      </w:r>
      <w:r w:rsidR="00AF54A3" w:rsidRPr="00153CA8">
        <w:rPr>
          <w:rFonts w:ascii="Times New Roman" w:hAnsi="Times New Roman" w:cs="Times New Roman"/>
          <w:color w:val="000000" w:themeColor="text1"/>
          <w:sz w:val="24"/>
          <w:szCs w:val="24"/>
        </w:rPr>
        <w:t xml:space="preserve"> путем эвакуации. Принципы и способы эвакуации.</w:t>
      </w:r>
    </w:p>
    <w:p w:rsidR="00125C6B" w:rsidRPr="00153CA8" w:rsidRDefault="00CE56EB" w:rsidP="001629C3">
      <w:pPr>
        <w:shd w:val="clear" w:color="auto" w:fill="FFFFFF"/>
        <w:spacing w:after="100"/>
        <w:ind w:firstLine="709"/>
        <w:jc w:val="both"/>
        <w:rPr>
          <w:rFonts w:ascii="Times New Roman" w:hAnsi="Times New Roman" w:cs="Times New Roman"/>
          <w:color w:val="000000" w:themeColor="text1"/>
          <w:sz w:val="24"/>
          <w:szCs w:val="24"/>
        </w:rPr>
      </w:pPr>
      <w:r w:rsidRPr="00153CA8">
        <w:rPr>
          <w:rFonts w:ascii="Times New Roman" w:hAnsi="Times New Roman" w:cs="Times New Roman"/>
          <w:bCs/>
          <w:sz w:val="24"/>
          <w:szCs w:val="24"/>
        </w:rPr>
        <w:t xml:space="preserve"> 2. </w:t>
      </w:r>
      <w:r w:rsidR="00AF54A3" w:rsidRPr="00153CA8">
        <w:rPr>
          <w:rFonts w:ascii="Times New Roman" w:hAnsi="Times New Roman" w:cs="Times New Roman"/>
          <w:color w:val="000000" w:themeColor="text1"/>
          <w:sz w:val="24"/>
          <w:szCs w:val="24"/>
        </w:rPr>
        <w:t>Организация эвакуации населения. Обеспечение эвакомероприятий: транспортное, медицинское, охраны общественного порядка, связи и оповещения, организация питания и обогрева.</w:t>
      </w:r>
    </w:p>
    <w:p w:rsidR="001629C3" w:rsidRPr="001629C3" w:rsidRDefault="001629C3" w:rsidP="001629C3">
      <w:pPr>
        <w:shd w:val="clear" w:color="auto" w:fill="FFFFFF"/>
        <w:spacing w:after="100"/>
        <w:ind w:firstLine="709"/>
        <w:jc w:val="both"/>
        <w:rPr>
          <w:rFonts w:ascii="Times New Roman" w:hAnsi="Times New Roman" w:cs="Times New Roman"/>
          <w:color w:val="000000" w:themeColor="text1"/>
          <w:sz w:val="24"/>
          <w:szCs w:val="24"/>
        </w:rPr>
      </w:pPr>
    </w:p>
    <w:p w:rsidR="00125C6B" w:rsidRPr="00AF1105" w:rsidRDefault="00125C6B" w:rsidP="00063437">
      <w:pPr>
        <w:tabs>
          <w:tab w:val="left" w:pos="426"/>
        </w:tabs>
        <w:spacing w:after="100"/>
        <w:ind w:firstLine="709"/>
        <w:jc w:val="both"/>
        <w:rPr>
          <w:rFonts w:ascii="Times New Roman" w:hAnsi="Times New Roman" w:cs="Times New Roman"/>
          <w:b/>
          <w:sz w:val="24"/>
          <w:szCs w:val="24"/>
        </w:rPr>
      </w:pPr>
      <w:r w:rsidRPr="00AF1105">
        <w:rPr>
          <w:rFonts w:ascii="Times New Roman" w:hAnsi="Times New Roman" w:cs="Times New Roman"/>
          <w:b/>
          <w:sz w:val="24"/>
          <w:szCs w:val="24"/>
        </w:rPr>
        <w:t>Введение</w:t>
      </w:r>
    </w:p>
    <w:p w:rsidR="00B7784D" w:rsidRPr="00AF1105" w:rsidRDefault="00B7784D"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Одним из эффективных способов защиты населения является эвакуация.</w:t>
      </w:r>
    </w:p>
    <w:p w:rsidR="004731CF" w:rsidRPr="00AF1105" w:rsidRDefault="004731CF"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Эвакуация широко применялась при ведении войн в прошлом, в частности в Великой Отечественной войне. В целях сохранения производительных сил, из прифронтовых районов нашей страны в глубокий тыл вывозились предприятия с рабочими и служащими. В первую очередь эвакуировались крупные предприятия оборонного значения (рабочие, служащие, их семьи и заводское оборудование). В течени</w:t>
      </w:r>
      <w:r w:rsidR="006136EF" w:rsidRPr="00AF1105">
        <w:rPr>
          <w:rFonts w:ascii="Times New Roman" w:hAnsi="Times New Roman" w:cs="Times New Roman"/>
          <w:sz w:val="24"/>
          <w:szCs w:val="24"/>
        </w:rPr>
        <w:t>е</w:t>
      </w:r>
      <w:r w:rsidRPr="00AF1105">
        <w:rPr>
          <w:rFonts w:ascii="Times New Roman" w:hAnsi="Times New Roman" w:cs="Times New Roman"/>
          <w:sz w:val="24"/>
          <w:szCs w:val="24"/>
        </w:rPr>
        <w:t xml:space="preserve"> июля-ноября 1941 перебазировались в глубокий тыл более 1500 промышленных предприятий. Эвакуация из прифронтовых районов Донбасса, Северного Кавказа проводилась и летом 1942 года. В подлинном смысле слова подвигом явилась эвакуация промышленности и населения города Одессы. Сделать это было нелегко. Тем не менее, удалось эвакуировать в районы Заволжья в общей сложности более 300 тыс. человек.</w:t>
      </w:r>
    </w:p>
    <w:p w:rsidR="004731CF" w:rsidRPr="00AF1105" w:rsidRDefault="004731CF"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Общая численность эвакуируемого населения в годы войны составила 10 миллионов человек, в том числе, из Ленинграда -1,5 млн., из Киева - 350 тыс., из Москвы - 1,3 млн.</w:t>
      </w:r>
      <w:r w:rsidR="00F878B0" w:rsidRPr="00AF1105">
        <w:rPr>
          <w:rFonts w:ascii="Times New Roman" w:hAnsi="Times New Roman" w:cs="Times New Roman"/>
          <w:sz w:val="24"/>
          <w:szCs w:val="24"/>
        </w:rPr>
        <w:t xml:space="preserve"> В </w:t>
      </w:r>
      <w:proofErr w:type="gramStart"/>
      <w:r w:rsidR="00F878B0" w:rsidRPr="00AF1105">
        <w:rPr>
          <w:rFonts w:ascii="Times New Roman" w:hAnsi="Times New Roman" w:cs="Times New Roman"/>
          <w:sz w:val="24"/>
          <w:szCs w:val="24"/>
        </w:rPr>
        <w:t>г</w:t>
      </w:r>
      <w:proofErr w:type="gramEnd"/>
      <w:r w:rsidR="00F878B0" w:rsidRPr="00AF1105">
        <w:rPr>
          <w:rFonts w:ascii="Times New Roman" w:hAnsi="Times New Roman" w:cs="Times New Roman"/>
          <w:sz w:val="24"/>
          <w:szCs w:val="24"/>
        </w:rPr>
        <w:t>. Воронеже на момент войны проживало 370 тыс. 50% жителей нашего города было эвакуировано.</w:t>
      </w:r>
    </w:p>
    <w:p w:rsidR="004731CF" w:rsidRPr="00AF1105" w:rsidRDefault="004731CF"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 xml:space="preserve">Однако эвакуационные мероприятия, </w:t>
      </w:r>
      <w:proofErr w:type="gramStart"/>
      <w:r w:rsidRPr="00AF1105">
        <w:rPr>
          <w:rFonts w:ascii="Times New Roman" w:hAnsi="Times New Roman" w:cs="Times New Roman"/>
          <w:sz w:val="24"/>
          <w:szCs w:val="24"/>
        </w:rPr>
        <w:t>осуществлявшимся</w:t>
      </w:r>
      <w:proofErr w:type="gramEnd"/>
      <w:r w:rsidRPr="00AF1105">
        <w:rPr>
          <w:rFonts w:ascii="Times New Roman" w:hAnsi="Times New Roman" w:cs="Times New Roman"/>
          <w:sz w:val="24"/>
          <w:szCs w:val="24"/>
        </w:rPr>
        <w:t xml:space="preserve"> в прошлом, принципиально отличаются от эвакуационных </w:t>
      </w:r>
      <w:r w:rsidR="00CE0055" w:rsidRPr="00AF1105">
        <w:rPr>
          <w:rFonts w:ascii="Times New Roman" w:hAnsi="Times New Roman" w:cs="Times New Roman"/>
          <w:sz w:val="24"/>
          <w:szCs w:val="24"/>
        </w:rPr>
        <w:t>мероприятий,</w:t>
      </w:r>
      <w:r w:rsidRPr="00AF1105">
        <w:rPr>
          <w:rFonts w:ascii="Times New Roman" w:hAnsi="Times New Roman" w:cs="Times New Roman"/>
          <w:sz w:val="24"/>
          <w:szCs w:val="24"/>
        </w:rPr>
        <w:t xml:space="preserve"> проводимых в современных условиях.</w:t>
      </w:r>
    </w:p>
    <w:p w:rsidR="004731CF" w:rsidRPr="00AF1105" w:rsidRDefault="004731CF"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Во время Велико</w:t>
      </w:r>
      <w:r w:rsidR="00B7784D" w:rsidRPr="00AF1105">
        <w:rPr>
          <w:rFonts w:ascii="Times New Roman" w:hAnsi="Times New Roman" w:cs="Times New Roman"/>
          <w:sz w:val="24"/>
          <w:szCs w:val="24"/>
        </w:rPr>
        <w:t>й Отечественной войны</w:t>
      </w:r>
      <w:r w:rsidRPr="00AF1105">
        <w:rPr>
          <w:rFonts w:ascii="Times New Roman" w:hAnsi="Times New Roman" w:cs="Times New Roman"/>
          <w:sz w:val="24"/>
          <w:szCs w:val="24"/>
        </w:rPr>
        <w:t xml:space="preserve"> </w:t>
      </w:r>
      <w:r w:rsidR="00CE0055" w:rsidRPr="00AF1105">
        <w:rPr>
          <w:rFonts w:ascii="Times New Roman" w:hAnsi="Times New Roman" w:cs="Times New Roman"/>
          <w:sz w:val="24"/>
          <w:szCs w:val="24"/>
        </w:rPr>
        <w:t>население,</w:t>
      </w:r>
      <w:r w:rsidRPr="00AF1105">
        <w:rPr>
          <w:rFonts w:ascii="Times New Roman" w:hAnsi="Times New Roman" w:cs="Times New Roman"/>
          <w:sz w:val="24"/>
          <w:szCs w:val="24"/>
        </w:rPr>
        <w:t xml:space="preserve"> эвакуировалось в отдаленные районы в противоположно</w:t>
      </w:r>
      <w:r w:rsidR="00004E7D" w:rsidRPr="00AF1105">
        <w:rPr>
          <w:rFonts w:ascii="Times New Roman" w:hAnsi="Times New Roman" w:cs="Times New Roman"/>
          <w:sz w:val="24"/>
          <w:szCs w:val="24"/>
        </w:rPr>
        <w:t>м от противника направлении. С</w:t>
      </w:r>
      <w:r w:rsidRPr="00AF1105">
        <w:rPr>
          <w:rFonts w:ascii="Times New Roman" w:hAnsi="Times New Roman" w:cs="Times New Roman"/>
          <w:sz w:val="24"/>
          <w:szCs w:val="24"/>
        </w:rPr>
        <w:t>овременная эвакуация при ведении боевых действий предусматривает вывод и вывоз населения из наиболее вероятных объектов нападения противника с применением современных средств поражения в безопасные зоны во всех направлениях от категорированных городов.</w:t>
      </w:r>
    </w:p>
    <w:p w:rsidR="007B1B96" w:rsidRPr="00AF1105" w:rsidRDefault="007B1B96" w:rsidP="00CF6360">
      <w:pPr>
        <w:tabs>
          <w:tab w:val="left" w:pos="426"/>
          <w:tab w:val="left" w:pos="1134"/>
        </w:tabs>
        <w:spacing w:after="100"/>
        <w:jc w:val="both"/>
        <w:rPr>
          <w:rFonts w:ascii="Times New Roman" w:hAnsi="Times New Roman" w:cs="Times New Roman"/>
          <w:b/>
          <w:sz w:val="24"/>
          <w:szCs w:val="24"/>
        </w:rPr>
      </w:pPr>
    </w:p>
    <w:p w:rsidR="00125C6B" w:rsidRPr="00AF1105" w:rsidRDefault="00125C6B" w:rsidP="00CF6360">
      <w:pPr>
        <w:shd w:val="clear" w:color="auto" w:fill="FFFFFF"/>
        <w:spacing w:after="100"/>
        <w:ind w:firstLine="709"/>
        <w:jc w:val="both"/>
        <w:rPr>
          <w:rFonts w:ascii="Times New Roman" w:hAnsi="Times New Roman" w:cs="Times New Roman"/>
          <w:b/>
          <w:color w:val="000000" w:themeColor="text1"/>
          <w:sz w:val="24"/>
          <w:szCs w:val="24"/>
        </w:rPr>
      </w:pPr>
      <w:r w:rsidRPr="00AF1105">
        <w:rPr>
          <w:rFonts w:ascii="Times New Roman" w:hAnsi="Times New Roman" w:cs="Times New Roman"/>
          <w:b/>
          <w:sz w:val="24"/>
          <w:szCs w:val="24"/>
        </w:rPr>
        <w:t>1.</w:t>
      </w:r>
      <w:r w:rsidRPr="00AF1105">
        <w:rPr>
          <w:rFonts w:ascii="Times New Roman" w:hAnsi="Times New Roman" w:cs="Times New Roman"/>
          <w:bCs/>
          <w:sz w:val="24"/>
          <w:szCs w:val="24"/>
        </w:rPr>
        <w:t xml:space="preserve"> </w:t>
      </w:r>
      <w:r w:rsidR="00AF54A3" w:rsidRPr="00AF1105">
        <w:rPr>
          <w:rFonts w:ascii="Times New Roman" w:hAnsi="Times New Roman" w:cs="Times New Roman"/>
          <w:b/>
          <w:color w:val="000000" w:themeColor="text1"/>
          <w:sz w:val="24"/>
          <w:szCs w:val="24"/>
        </w:rPr>
        <w:t xml:space="preserve">Защита населения </w:t>
      </w:r>
      <w:r w:rsidR="00AF54A3" w:rsidRPr="00AF1105">
        <w:rPr>
          <w:rFonts w:ascii="Times New Roman" w:hAnsi="Times New Roman" w:cs="Times New Roman"/>
          <w:b/>
          <w:bCs/>
          <w:iCs/>
          <w:color w:val="000000" w:themeColor="text1"/>
          <w:sz w:val="24"/>
          <w:szCs w:val="24"/>
        </w:rPr>
        <w:t>материальных и культурных ценностей</w:t>
      </w:r>
      <w:r w:rsidR="00AF54A3" w:rsidRPr="00AF1105">
        <w:rPr>
          <w:rFonts w:ascii="Times New Roman" w:hAnsi="Times New Roman" w:cs="Times New Roman"/>
          <w:b/>
          <w:color w:val="000000" w:themeColor="text1"/>
          <w:sz w:val="24"/>
          <w:szCs w:val="24"/>
        </w:rPr>
        <w:t xml:space="preserve"> путем эвакуаци</w:t>
      </w:r>
      <w:r w:rsidR="001629C3">
        <w:rPr>
          <w:rFonts w:ascii="Times New Roman" w:hAnsi="Times New Roman" w:cs="Times New Roman"/>
          <w:b/>
          <w:color w:val="000000" w:themeColor="text1"/>
          <w:sz w:val="24"/>
          <w:szCs w:val="24"/>
        </w:rPr>
        <w:t>и. Принципы и способы эвакуации</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sz w:val="24"/>
          <w:szCs w:val="24"/>
        </w:rPr>
      </w:pPr>
      <w:proofErr w:type="gramStart"/>
      <w:r w:rsidRPr="00AF1105">
        <w:rPr>
          <w:rFonts w:ascii="Times New Roman" w:hAnsi="Times New Roman" w:cs="Times New Roman"/>
          <w:b/>
          <w:i/>
          <w:sz w:val="24"/>
          <w:szCs w:val="24"/>
        </w:rPr>
        <w:t>Эвакуация населения, материальных и культурных ценностей в безопасные районы включает в себя</w:t>
      </w:r>
      <w:r w:rsidRPr="00AF1105">
        <w:rPr>
          <w:rFonts w:ascii="Times New Roman" w:hAnsi="Times New Roman" w:cs="Times New Roman"/>
          <w:sz w:val="24"/>
          <w:szCs w:val="24"/>
        </w:rPr>
        <w:t xml:space="preserve"> эвакуацию населения, материальных и культурных ценностей в безопасные районы из городов и иных населенных пунктов, отнесенных к группам по ГО, из населенных пунктов, имеющих организации, отнесенные к категории особой важности по ГО, ж/д станции первой категории и населенных пунктов, расположенных в зонах возможного катастрофического затопления в пределах</w:t>
      </w:r>
      <w:proofErr w:type="gramEnd"/>
      <w:r w:rsidRPr="00AF1105">
        <w:rPr>
          <w:rFonts w:ascii="Times New Roman" w:hAnsi="Times New Roman" w:cs="Times New Roman"/>
          <w:sz w:val="24"/>
          <w:szCs w:val="24"/>
        </w:rPr>
        <w:t xml:space="preserve"> 4-х часового добегания волны прорыва при разрушении гидротехнических сооружений, а также рассредоточение работников организаций, продолжающих в военное время производственную деятельность в указанных населенных пунктах. </w:t>
      </w:r>
    </w:p>
    <w:p w:rsidR="007D4B6B" w:rsidRPr="00AF1105" w:rsidRDefault="007D4B6B" w:rsidP="00063437">
      <w:pPr>
        <w:tabs>
          <w:tab w:val="left" w:pos="426"/>
        </w:tabs>
        <w:spacing w:after="100"/>
        <w:ind w:firstLine="709"/>
        <w:jc w:val="both"/>
        <w:rPr>
          <w:rFonts w:ascii="Times New Roman" w:hAnsi="Times New Roman" w:cs="Times New Roman"/>
          <w:bCs/>
          <w:caps/>
          <w:sz w:val="24"/>
          <w:szCs w:val="24"/>
        </w:rPr>
      </w:pPr>
      <w:r w:rsidRPr="00AF1105">
        <w:rPr>
          <w:rFonts w:ascii="Times New Roman" w:hAnsi="Times New Roman" w:cs="Times New Roman"/>
          <w:bCs/>
          <w:sz w:val="24"/>
          <w:szCs w:val="24"/>
        </w:rPr>
        <w:lastRenderedPageBreak/>
        <w:t>Эвакуация населения – это комплекс мероприятий по организованному вывозу (выводу) населения, материальных и культурных ценностей и размещение их в безопасных районах загородной зоны.</w:t>
      </w:r>
    </w:p>
    <w:p w:rsidR="005E7549" w:rsidRPr="00AF1105" w:rsidRDefault="007D4B6B" w:rsidP="00063437">
      <w:pPr>
        <w:pStyle w:val="3"/>
        <w:tabs>
          <w:tab w:val="left" w:pos="426"/>
        </w:tabs>
        <w:spacing w:after="100"/>
        <w:ind w:left="0" w:firstLine="709"/>
        <w:jc w:val="both"/>
        <w:rPr>
          <w:rFonts w:ascii="Times New Roman" w:hAnsi="Times New Roman"/>
          <w:sz w:val="24"/>
          <w:szCs w:val="24"/>
        </w:rPr>
      </w:pPr>
      <w:proofErr w:type="gramStart"/>
      <w:r w:rsidRPr="00AF1105">
        <w:rPr>
          <w:rFonts w:ascii="Times New Roman" w:hAnsi="Times New Roman"/>
          <w:sz w:val="24"/>
          <w:szCs w:val="24"/>
        </w:rPr>
        <w:t>Эвакуация населения при ЧС – это комплекс мероприятий по организованному вывозу (выводу) населения из зон чрезвычайной ситуации (ЧС) или вероятной ЧС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в безопасных (вне зон действия поражающих факторов источника ЧС) районах</w:t>
      </w:r>
      <w:r w:rsidR="00E32A87" w:rsidRPr="00AF1105">
        <w:rPr>
          <w:rFonts w:ascii="Times New Roman" w:hAnsi="Times New Roman"/>
          <w:sz w:val="24"/>
          <w:szCs w:val="24"/>
        </w:rPr>
        <w:t>.</w:t>
      </w:r>
      <w:r w:rsidR="005E7549" w:rsidRPr="00AF1105">
        <w:rPr>
          <w:rFonts w:ascii="Times New Roman" w:hAnsi="Times New Roman"/>
          <w:i/>
          <w:sz w:val="24"/>
          <w:szCs w:val="24"/>
        </w:rPr>
        <w:t xml:space="preserve"> </w:t>
      </w:r>
      <w:proofErr w:type="gramEnd"/>
    </w:p>
    <w:p w:rsidR="00660989"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Особенности проведения эвакуации определяются характером источника ЧС (радиоактивное загрязнение или химическое заражение местности, землетрясение, снежная лавина, сель, наводнение), пространственно-временными характеристиками воздействия поражающих факторов источника ЧС, численностью и охватом вывозимого (выводимого) населения, временем и срочностью проведения эвакомероприятий.</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r w:rsidRPr="00AF1105">
        <w:rPr>
          <w:rFonts w:ascii="Times New Roman" w:hAnsi="Times New Roman" w:cs="Times New Roman"/>
          <w:b/>
          <w:sz w:val="24"/>
          <w:szCs w:val="24"/>
        </w:rPr>
        <w:t xml:space="preserve">Виды и способы эвакуации: </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 xml:space="preserve">В зависимости от масштаба, особенностей возникновения и развития военных действий проводится или </w:t>
      </w:r>
      <w:r w:rsidRPr="00AF1105">
        <w:rPr>
          <w:rFonts w:ascii="Times New Roman" w:hAnsi="Times New Roman"/>
          <w:b/>
          <w:sz w:val="24"/>
          <w:szCs w:val="24"/>
        </w:rPr>
        <w:t>общая и частичная эвакуация.</w:t>
      </w:r>
      <w:r w:rsidRPr="00AF1105">
        <w:rPr>
          <w:rFonts w:ascii="Times New Roman" w:hAnsi="Times New Roman"/>
          <w:sz w:val="24"/>
          <w:szCs w:val="24"/>
        </w:rPr>
        <w:t xml:space="preserve"> </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
          <w:sz w:val="24"/>
          <w:szCs w:val="24"/>
        </w:rPr>
        <w:t>Общая эвакуация</w:t>
      </w:r>
      <w:r w:rsidRPr="00AF1105">
        <w:rPr>
          <w:rFonts w:ascii="Times New Roman" w:hAnsi="Times New Roman"/>
          <w:sz w:val="24"/>
          <w:szCs w:val="24"/>
        </w:rPr>
        <w:t xml:space="preserve"> в военное время проводится в отношении всех категорий населения, за исключением:</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iCs/>
          <w:sz w:val="24"/>
          <w:szCs w:val="24"/>
        </w:rPr>
        <w:t xml:space="preserve">- нетранспортабельных больных и обслуживающего их персонала; </w:t>
      </w:r>
    </w:p>
    <w:p w:rsidR="007D4B6B" w:rsidRPr="00AF1105" w:rsidRDefault="007D4B6B" w:rsidP="00063437">
      <w:pPr>
        <w:pStyle w:val="3"/>
        <w:tabs>
          <w:tab w:val="left" w:pos="426"/>
        </w:tabs>
        <w:spacing w:after="100"/>
        <w:ind w:left="0" w:firstLine="709"/>
        <w:jc w:val="both"/>
        <w:rPr>
          <w:rFonts w:ascii="Times New Roman" w:hAnsi="Times New Roman"/>
          <w:iCs/>
          <w:sz w:val="24"/>
          <w:szCs w:val="24"/>
        </w:rPr>
      </w:pPr>
      <w:r w:rsidRPr="00AF1105">
        <w:rPr>
          <w:rFonts w:ascii="Times New Roman" w:hAnsi="Times New Roman"/>
          <w:iCs/>
          <w:sz w:val="24"/>
          <w:szCs w:val="24"/>
        </w:rPr>
        <w:t>- граждан, подлежащих призыву на военную службу по мобилизации.</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
          <w:bCs/>
          <w:sz w:val="24"/>
          <w:szCs w:val="24"/>
        </w:rPr>
        <w:t>Частичная эвакуация</w:t>
      </w:r>
      <w:r w:rsidRPr="00AF1105">
        <w:rPr>
          <w:rFonts w:ascii="Times New Roman" w:hAnsi="Times New Roman"/>
          <w:bCs/>
          <w:sz w:val="24"/>
          <w:szCs w:val="24"/>
        </w:rPr>
        <w:t xml:space="preserve"> </w:t>
      </w:r>
      <w:r w:rsidRPr="00AF1105">
        <w:rPr>
          <w:rFonts w:ascii="Times New Roman" w:hAnsi="Times New Roman"/>
          <w:sz w:val="24"/>
          <w:szCs w:val="24"/>
        </w:rPr>
        <w:t>-</w:t>
      </w:r>
      <w:r w:rsidRPr="00AF1105">
        <w:rPr>
          <w:rFonts w:ascii="Times New Roman" w:hAnsi="Times New Roman"/>
          <w:bCs/>
          <w:sz w:val="24"/>
          <w:szCs w:val="24"/>
        </w:rPr>
        <w:t xml:space="preserve"> </w:t>
      </w:r>
      <w:r w:rsidRPr="00AF1105">
        <w:rPr>
          <w:rFonts w:ascii="Times New Roman" w:hAnsi="Times New Roman"/>
          <w:sz w:val="24"/>
          <w:szCs w:val="24"/>
        </w:rPr>
        <w:t xml:space="preserve">проводится до начала общей эвакуации, без нарушения графиков работы транспорта. </w:t>
      </w:r>
      <w:r w:rsidR="009452AC" w:rsidRPr="00AF1105">
        <w:rPr>
          <w:rFonts w:ascii="Times New Roman" w:hAnsi="Times New Roman"/>
          <w:bCs/>
          <w:sz w:val="24"/>
          <w:szCs w:val="24"/>
        </w:rPr>
        <w:t>Предполагает вывоз нетрудоспо</w:t>
      </w:r>
      <w:r w:rsidRPr="00AF1105">
        <w:rPr>
          <w:rFonts w:ascii="Times New Roman" w:hAnsi="Times New Roman"/>
          <w:bCs/>
          <w:sz w:val="24"/>
          <w:szCs w:val="24"/>
        </w:rPr>
        <w:t>собного и не занятого в производстве и в сфере обслуживания населения:</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Cs/>
          <w:sz w:val="24"/>
          <w:szCs w:val="24"/>
        </w:rPr>
        <w:t xml:space="preserve">- лица, обучающиеся в школах-интернатах и образовательных учреждениях начального, среднего и высшего профессионального образования; </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Cs/>
          <w:sz w:val="24"/>
          <w:szCs w:val="24"/>
        </w:rPr>
        <w:t>- воспитанников детских домов, ведомственных детских садов;</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Cs/>
          <w:sz w:val="24"/>
          <w:szCs w:val="24"/>
        </w:rPr>
        <w:t>- пенсионеров, содержащихся в домах инвалидов и ветеранов</w:t>
      </w:r>
      <w:r w:rsidRPr="00AF1105">
        <w:rPr>
          <w:rFonts w:ascii="Times New Roman" w:hAnsi="Times New Roman"/>
          <w:sz w:val="24"/>
          <w:szCs w:val="24"/>
        </w:rPr>
        <w:t>.</w:t>
      </w:r>
    </w:p>
    <w:p w:rsidR="00B64588" w:rsidRPr="00AF1105" w:rsidRDefault="007D4B6B" w:rsidP="00063437">
      <w:pPr>
        <w:pStyle w:val="3"/>
        <w:tabs>
          <w:tab w:val="left" w:pos="426"/>
        </w:tabs>
        <w:spacing w:after="100"/>
        <w:ind w:left="0" w:firstLine="709"/>
        <w:jc w:val="both"/>
        <w:rPr>
          <w:rFonts w:ascii="Times New Roman" w:hAnsi="Times New Roman"/>
          <w:bCs/>
          <w:sz w:val="24"/>
          <w:szCs w:val="24"/>
        </w:rPr>
      </w:pPr>
      <w:r w:rsidRPr="00AF1105">
        <w:rPr>
          <w:rFonts w:ascii="Times New Roman" w:hAnsi="Times New Roman"/>
          <w:bCs/>
          <w:sz w:val="24"/>
          <w:szCs w:val="24"/>
        </w:rPr>
        <w:t xml:space="preserve">- населения из районов приграничной зоны. </w:t>
      </w:r>
    </w:p>
    <w:p w:rsidR="007D4B6B" w:rsidRPr="00AF1105" w:rsidRDefault="007D4B6B" w:rsidP="00063437">
      <w:pPr>
        <w:pStyle w:val="3"/>
        <w:tabs>
          <w:tab w:val="left" w:pos="426"/>
        </w:tabs>
        <w:spacing w:after="100"/>
        <w:ind w:left="0" w:firstLine="709"/>
        <w:jc w:val="both"/>
        <w:rPr>
          <w:rFonts w:ascii="Times New Roman" w:hAnsi="Times New Roman"/>
          <w:bCs/>
          <w:iCs/>
          <w:sz w:val="24"/>
          <w:szCs w:val="24"/>
        </w:rPr>
      </w:pPr>
      <w:r w:rsidRPr="00AF1105">
        <w:rPr>
          <w:rFonts w:ascii="Times New Roman" w:hAnsi="Times New Roman"/>
          <w:bCs/>
          <w:iCs/>
          <w:sz w:val="24"/>
          <w:szCs w:val="24"/>
        </w:rPr>
        <w:t>Материальные и культурные ценности, подлежащие первоочередной  эвакуации.</w:t>
      </w:r>
    </w:p>
    <w:p w:rsidR="007D4B6B" w:rsidRPr="00AF1105" w:rsidRDefault="007D4B6B" w:rsidP="00063437">
      <w:pPr>
        <w:pStyle w:val="3"/>
        <w:tabs>
          <w:tab w:val="left" w:pos="426"/>
        </w:tabs>
        <w:spacing w:after="100"/>
        <w:ind w:left="0" w:firstLine="709"/>
        <w:jc w:val="both"/>
        <w:rPr>
          <w:rFonts w:ascii="Times New Roman" w:hAnsi="Times New Roman"/>
          <w:b/>
          <w:sz w:val="24"/>
          <w:szCs w:val="24"/>
        </w:rPr>
      </w:pPr>
      <w:r w:rsidRPr="00AF1105">
        <w:rPr>
          <w:rFonts w:ascii="Times New Roman" w:hAnsi="Times New Roman"/>
          <w:sz w:val="24"/>
          <w:szCs w:val="24"/>
        </w:rPr>
        <w:t xml:space="preserve">В зависимости от охвата эвакуационными мероприятиями населения, оказавшегося в зоне ЧС, выделяют следующие варианты их проведения: </w:t>
      </w:r>
      <w:r w:rsidRPr="00AF1105">
        <w:rPr>
          <w:rFonts w:ascii="Times New Roman" w:hAnsi="Times New Roman"/>
          <w:b/>
          <w:i/>
          <w:sz w:val="24"/>
          <w:szCs w:val="24"/>
        </w:rPr>
        <w:t xml:space="preserve">общая и </w:t>
      </w:r>
      <w:r w:rsidRPr="00AF1105">
        <w:rPr>
          <w:rFonts w:ascii="Times New Roman" w:hAnsi="Times New Roman"/>
          <w:b/>
          <w:sz w:val="24"/>
          <w:szCs w:val="24"/>
        </w:rPr>
        <w:t>частичная эвакуация.</w:t>
      </w:r>
    </w:p>
    <w:p w:rsidR="005E7549"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
          <w:sz w:val="24"/>
          <w:szCs w:val="24"/>
        </w:rPr>
        <w:t>Общая</w:t>
      </w:r>
      <w:r w:rsidRPr="00AF1105">
        <w:rPr>
          <w:rFonts w:ascii="Times New Roman" w:hAnsi="Times New Roman"/>
          <w:sz w:val="24"/>
          <w:szCs w:val="24"/>
        </w:rPr>
        <w:t xml:space="preserve"> эвакуация предполагает вывоз (вывод) всех категорий населения из зоны ЧС. </w:t>
      </w:r>
    </w:p>
    <w:p w:rsidR="00CE56E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
          <w:sz w:val="24"/>
          <w:szCs w:val="24"/>
        </w:rPr>
        <w:t>Частичная</w:t>
      </w:r>
      <w:r w:rsidRPr="00AF1105">
        <w:rPr>
          <w:rFonts w:ascii="Times New Roman" w:hAnsi="Times New Roman"/>
          <w:sz w:val="24"/>
          <w:szCs w:val="24"/>
        </w:rPr>
        <w:t xml:space="preserve"> эвакуация осуществляется при необходимости вывода из зоны ЧС нетрудоспособного населения, детей дошкольного возраста, учащихся школ и ПТУ. Выбор указанных вариантов проведения эвакуации определяется в зависимости от масштабов распространения и характера опасности, достоверности прогноза ее реализации, а также перспектив хозяйственного использования производственных объектов, размещенных в зоне действия поражающих факторов источника ЧС.</w:t>
      </w:r>
      <w:r w:rsidR="006E5504" w:rsidRPr="00AF1105">
        <w:rPr>
          <w:rFonts w:ascii="Times New Roman" w:hAnsi="Times New Roman"/>
          <w:sz w:val="24"/>
          <w:szCs w:val="24"/>
        </w:rPr>
        <w:t xml:space="preserve"> </w:t>
      </w:r>
    </w:p>
    <w:p w:rsidR="00CE56E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 xml:space="preserve">В зависимости от времени и сроков проведения выделяются следующие варианты эвакуации населения при ЧС: </w:t>
      </w:r>
      <w:r w:rsidRPr="00AF1105">
        <w:rPr>
          <w:rFonts w:ascii="Times New Roman" w:hAnsi="Times New Roman"/>
          <w:b/>
          <w:sz w:val="24"/>
          <w:szCs w:val="24"/>
        </w:rPr>
        <w:t>упреждающая (заблаговременная), экстренная (безотлагательная).</w:t>
      </w:r>
      <w:r w:rsidR="00A44CC1" w:rsidRPr="00AF1105">
        <w:rPr>
          <w:rFonts w:ascii="Times New Roman" w:hAnsi="Times New Roman"/>
          <w:sz w:val="24"/>
          <w:szCs w:val="24"/>
        </w:rPr>
        <w:t xml:space="preserve"> </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lastRenderedPageBreak/>
        <w:t>При получении достоверных данных о высокой вероятности возникновения  аварии на ПОО или стихийного бедствия проводится  упреждающая (заблаговременная) эвакуация населения из зон возможного действия поражающих факторов (прогнозируемых зон ЧС). Основанием для введения данной меры защиты является краткосрочный прогноз возникновения аварии или стихийного бедствия на период от нескольких десятков минут  до нескольких суток, который может уточняться в течение этого срока.</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В случае возникновения ЧС проводится экстренная (безотлагательная) эвакуация населения. Вывоз (вывод) населения из зон ЧС может осуществляться при малом времени упреждения и в условиях воздействия на людей  поражающих факторов источника ЧС.</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В случае нарушения нормального жизнеобеспечения населения, при котором возникает угроза жизни и здоровью людей, также проводится экстренная (безотлагательная) эвакуация. При условии организации первоочередного жизнеобеспечения сроки проведения эвакуации определяются транспортными возможностями.</w:t>
      </w:r>
    </w:p>
    <w:p w:rsidR="007D4B6B" w:rsidRPr="00AF1105" w:rsidRDefault="007D4B6B" w:rsidP="00063437">
      <w:pPr>
        <w:pStyle w:val="3"/>
        <w:tabs>
          <w:tab w:val="left" w:pos="426"/>
        </w:tabs>
        <w:spacing w:after="100"/>
        <w:ind w:left="0" w:firstLine="709"/>
        <w:jc w:val="both"/>
        <w:rPr>
          <w:rFonts w:ascii="Times New Roman" w:hAnsi="Times New Roman"/>
          <w:b/>
          <w:sz w:val="24"/>
          <w:szCs w:val="24"/>
        </w:rPr>
      </w:pPr>
      <w:r w:rsidRPr="00AF1105">
        <w:rPr>
          <w:rFonts w:ascii="Times New Roman" w:hAnsi="Times New Roman"/>
          <w:b/>
          <w:sz w:val="24"/>
          <w:szCs w:val="24"/>
        </w:rPr>
        <w:t>В зависимости от масштабов развития ЧС и численности пострадавшего населения эвакуации выделяются</w:t>
      </w:r>
      <w:r w:rsidR="005E7549" w:rsidRPr="00AF1105">
        <w:rPr>
          <w:rFonts w:ascii="Times New Roman" w:hAnsi="Times New Roman"/>
          <w:b/>
          <w:sz w:val="24"/>
          <w:szCs w:val="24"/>
        </w:rPr>
        <w:t>:</w:t>
      </w:r>
    </w:p>
    <w:p w:rsidR="00A0647D" w:rsidRPr="00AF1105" w:rsidRDefault="00A0647D" w:rsidP="00063437">
      <w:pPr>
        <w:pStyle w:val="ConsPlusNormal"/>
        <w:widowControl/>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b/>
          <w:sz w:val="24"/>
          <w:szCs w:val="24"/>
        </w:rPr>
        <w:t>- локальная</w:t>
      </w:r>
      <w:r w:rsidRPr="00AF1105">
        <w:rPr>
          <w:rFonts w:ascii="Times New Roman" w:hAnsi="Times New Roman" w:cs="Times New Roman"/>
          <w:sz w:val="24"/>
          <w:szCs w:val="24"/>
        </w:rPr>
        <w:t xml:space="preserve"> - если зона ЧС не выходит за пределы территории объекта, при этом количество людей, погибших или получивших ущерб здоровью (далее - количество пострадавших), составляет не более 10 человек либо размер ущерба окружающей природной среде и материальных потерь (далее - размер материального ущерба) составляет не более 100 тыс. рублей;</w:t>
      </w:r>
    </w:p>
    <w:p w:rsidR="00A0647D" w:rsidRPr="00AF1105" w:rsidRDefault="00A0647D" w:rsidP="00063437">
      <w:pPr>
        <w:pStyle w:val="ConsPlusNormal"/>
        <w:widowControl/>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b/>
          <w:sz w:val="24"/>
          <w:szCs w:val="24"/>
        </w:rPr>
        <w:t>- муниципальная</w:t>
      </w:r>
      <w:r w:rsidRPr="00AF1105">
        <w:rPr>
          <w:rFonts w:ascii="Times New Roman" w:hAnsi="Times New Roman" w:cs="Times New Roman"/>
          <w:sz w:val="24"/>
          <w:szCs w:val="24"/>
        </w:rPr>
        <w:t xml:space="preserve"> - если зона ЧС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рублей, а также данная чрезвычайная ситуация не может быть отнесена к чрезвычайной ситуации локального характера;</w:t>
      </w:r>
    </w:p>
    <w:p w:rsidR="00A0647D" w:rsidRPr="00AF1105" w:rsidRDefault="00A0647D" w:rsidP="00063437">
      <w:pPr>
        <w:pStyle w:val="ConsPlusNormal"/>
        <w:widowControl/>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b/>
          <w:sz w:val="24"/>
          <w:szCs w:val="24"/>
        </w:rPr>
        <w:t>- межмуниципальная</w:t>
      </w:r>
      <w:r w:rsidRPr="00AF1105">
        <w:rPr>
          <w:rFonts w:ascii="Times New Roman" w:hAnsi="Times New Roman" w:cs="Times New Roman"/>
          <w:sz w:val="24"/>
          <w:szCs w:val="24"/>
        </w:rPr>
        <w:t xml:space="preserve"> - если зона ЧС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p>
    <w:p w:rsidR="007D4B6B" w:rsidRPr="00AF1105" w:rsidRDefault="00A0647D" w:rsidP="00063437">
      <w:pPr>
        <w:pStyle w:val="3"/>
        <w:tabs>
          <w:tab w:val="left" w:pos="426"/>
          <w:tab w:val="left" w:pos="1276"/>
        </w:tabs>
        <w:spacing w:after="100"/>
        <w:ind w:left="0" w:firstLine="709"/>
        <w:jc w:val="both"/>
        <w:rPr>
          <w:rFonts w:ascii="Times New Roman" w:hAnsi="Times New Roman"/>
          <w:sz w:val="24"/>
          <w:szCs w:val="24"/>
        </w:rPr>
      </w:pPr>
      <w:r w:rsidRPr="00AF1105">
        <w:rPr>
          <w:rFonts w:ascii="Times New Roman" w:hAnsi="Times New Roman"/>
          <w:b/>
          <w:sz w:val="24"/>
          <w:szCs w:val="24"/>
        </w:rPr>
        <w:t>- региональная</w:t>
      </w:r>
      <w:r w:rsidRPr="00AF1105">
        <w:rPr>
          <w:rFonts w:ascii="Times New Roman" w:hAnsi="Times New Roman"/>
          <w:sz w:val="24"/>
          <w:szCs w:val="24"/>
        </w:rPr>
        <w:t xml:space="preserve"> - если зона ЧС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r w:rsidR="00A44CC1" w:rsidRPr="00AF1105">
        <w:rPr>
          <w:rFonts w:ascii="Times New Roman" w:hAnsi="Times New Roman"/>
          <w:sz w:val="24"/>
          <w:szCs w:val="24"/>
        </w:rPr>
        <w:t xml:space="preserve"> </w:t>
      </w:r>
    </w:p>
    <w:p w:rsidR="00CE56E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 xml:space="preserve">Основанием для принятия решения на проведение эвакуации является наличие угрозы жизни и здоровью людей, оцениваемой по заранее установленным для каждого вида опасности </w:t>
      </w:r>
      <w:r w:rsidRPr="00AF1105">
        <w:rPr>
          <w:rFonts w:ascii="Times New Roman" w:hAnsi="Times New Roman"/>
          <w:b/>
          <w:sz w:val="24"/>
          <w:szCs w:val="24"/>
        </w:rPr>
        <w:t>критериям</w:t>
      </w:r>
      <w:r w:rsidRPr="00AF1105">
        <w:rPr>
          <w:rFonts w:ascii="Times New Roman" w:hAnsi="Times New Roman"/>
          <w:sz w:val="24"/>
          <w:szCs w:val="24"/>
        </w:rPr>
        <w:t>, приведенным в приложениях 1,2,3</w:t>
      </w:r>
      <w:r w:rsidR="00CE56EB" w:rsidRPr="00AF1105">
        <w:rPr>
          <w:rFonts w:ascii="Times New Roman" w:hAnsi="Times New Roman"/>
          <w:sz w:val="24"/>
          <w:szCs w:val="24"/>
        </w:rPr>
        <w:t>.</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 xml:space="preserve">Право принятия решения на проведение эвакуации принадлежит руководителям ГО органов исполнительной власти субъектов РФ, органов местного самоуправления, на территории которых возникла или прогнозируется чрезвычайная ситуация (ЧС). </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В случаях, требующих принятия безотлагательного решения, экстренная эвакуация, носящая локальный характер, может осуществляться по распоряжению начальника (дежурного) ДДС ПОО.</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
          <w:sz w:val="24"/>
          <w:szCs w:val="24"/>
        </w:rPr>
        <w:t>В зависимости от масштабов ЧС</w:t>
      </w:r>
      <w:r w:rsidRPr="00AF1105">
        <w:rPr>
          <w:rFonts w:ascii="Times New Roman" w:hAnsi="Times New Roman"/>
          <w:sz w:val="24"/>
          <w:szCs w:val="24"/>
        </w:rPr>
        <w:t xml:space="preserve"> и требований к срочности проведения эвакуации экстренная (безотлагательная) или упреждающая (заблаговременная) эвакуация, носящая местный </w:t>
      </w:r>
      <w:r w:rsidRPr="00AF1105">
        <w:rPr>
          <w:rFonts w:ascii="Times New Roman" w:hAnsi="Times New Roman"/>
          <w:sz w:val="24"/>
          <w:szCs w:val="24"/>
        </w:rPr>
        <w:lastRenderedPageBreak/>
        <w:t>или региональный характер, осуществляется по указанию (распоряжению) соответствующих руководителей ГО.</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sz w:val="24"/>
          <w:szCs w:val="24"/>
        </w:rPr>
        <w:t>Общее руководство эвакуацией населения осуществляется руководителями гражданской обороны (комиссиями по ЧС и ОПБ) территориальных, ведомственных органов управления, а непосредственная организация  и проведение эвакуационных мероприятий – эвакуационными комиссиями, создаваемыми главами администраций субъектов РФ, органов местного самоуправления, объектов экономики через эвакуационные органы и органы управления по делам ГОЧС соответствующего уровня.</w:t>
      </w:r>
      <w:r w:rsidR="00A44CC1" w:rsidRPr="00AF1105">
        <w:rPr>
          <w:rFonts w:ascii="Times New Roman" w:hAnsi="Times New Roman"/>
          <w:i/>
          <w:sz w:val="24"/>
          <w:szCs w:val="24"/>
        </w:rPr>
        <w:t xml:space="preserve"> </w:t>
      </w:r>
    </w:p>
    <w:p w:rsidR="007D4B6B" w:rsidRPr="00AF1105" w:rsidRDefault="007D4B6B" w:rsidP="00063437">
      <w:pPr>
        <w:pStyle w:val="3"/>
        <w:tabs>
          <w:tab w:val="left" w:pos="426"/>
        </w:tabs>
        <w:spacing w:after="100"/>
        <w:ind w:left="0" w:firstLine="709"/>
        <w:jc w:val="both"/>
        <w:rPr>
          <w:rFonts w:ascii="Times New Roman" w:hAnsi="Times New Roman"/>
          <w:sz w:val="24"/>
          <w:szCs w:val="24"/>
        </w:rPr>
      </w:pPr>
      <w:r w:rsidRPr="00AF1105">
        <w:rPr>
          <w:rFonts w:ascii="Times New Roman" w:hAnsi="Times New Roman"/>
          <w:b/>
          <w:sz w:val="24"/>
          <w:szCs w:val="24"/>
        </w:rPr>
        <w:t>Способы эвакуации</w:t>
      </w:r>
      <w:r w:rsidRPr="00AF1105">
        <w:rPr>
          <w:rFonts w:ascii="Times New Roman" w:hAnsi="Times New Roman"/>
          <w:sz w:val="24"/>
          <w:szCs w:val="24"/>
        </w:rPr>
        <w:t xml:space="preserve"> и сроки ее проведения зависят от масштабов ЧС, численности оказавшегося в опасной зоне населения, наличия транспорта и других местных условий. </w:t>
      </w:r>
      <w:proofErr w:type="gramStart"/>
      <w:r w:rsidRPr="00AF1105">
        <w:rPr>
          <w:rFonts w:ascii="Times New Roman" w:hAnsi="Times New Roman"/>
          <w:b/>
          <w:sz w:val="24"/>
          <w:szCs w:val="24"/>
        </w:rPr>
        <w:t>Население эвакуируется транспортом, пешим порядком или комбинированным способом</w:t>
      </w:r>
      <w:r w:rsidRPr="00AF1105">
        <w:rPr>
          <w:rFonts w:ascii="Times New Roman" w:hAnsi="Times New Roman"/>
          <w:sz w:val="24"/>
          <w:szCs w:val="24"/>
        </w:rPr>
        <w:t xml:space="preserve">, основанном на сочетании вывода максимально возможного количества людей с одновременным вывозом остальной части </w:t>
      </w:r>
      <w:r w:rsidR="003D28CC" w:rsidRPr="00AF1105">
        <w:rPr>
          <w:rFonts w:ascii="Times New Roman" w:hAnsi="Times New Roman"/>
          <w:sz w:val="24"/>
          <w:szCs w:val="24"/>
        </w:rPr>
        <w:t>населения,</w:t>
      </w:r>
      <w:r w:rsidRPr="00AF1105">
        <w:rPr>
          <w:rFonts w:ascii="Times New Roman" w:hAnsi="Times New Roman"/>
          <w:sz w:val="24"/>
          <w:szCs w:val="24"/>
        </w:rPr>
        <w:t xml:space="preserve"> имеющимся транспортом.</w:t>
      </w:r>
      <w:proofErr w:type="gramEnd"/>
      <w:r w:rsidRPr="00AF1105">
        <w:rPr>
          <w:rFonts w:ascii="Times New Roman" w:hAnsi="Times New Roman"/>
          <w:sz w:val="24"/>
          <w:szCs w:val="24"/>
        </w:rPr>
        <w:t xml:space="preserve"> При этом транспортом планируется вывозить, как правило, население, которое не может передвигаться пешим порядком.</w:t>
      </w:r>
    </w:p>
    <w:p w:rsidR="00004E7D" w:rsidRPr="00AF1105" w:rsidRDefault="007D4B6B"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Комбинированный способ эвакуации в наиболее полной мере отвечает требованию по осуществлению эвакомероприятий из зон ЧС (при постоянной угрозе воздействия поражающих факторов источника ЧС) в максимально сжатые сроки и в военное время.</w:t>
      </w:r>
    </w:p>
    <w:p w:rsidR="00CE56EB" w:rsidRPr="00AF1105" w:rsidRDefault="00004E7D" w:rsidP="00063437">
      <w:pPr>
        <w:tabs>
          <w:tab w:val="left" w:pos="426"/>
        </w:tabs>
        <w:spacing w:after="100"/>
        <w:ind w:firstLine="709"/>
        <w:jc w:val="both"/>
        <w:rPr>
          <w:rFonts w:ascii="Times New Roman" w:hAnsi="Times New Roman" w:cs="Times New Roman"/>
          <w:i/>
          <w:sz w:val="24"/>
          <w:szCs w:val="24"/>
        </w:rPr>
      </w:pPr>
      <w:r w:rsidRPr="00AF1105">
        <w:rPr>
          <w:rFonts w:ascii="Times New Roman" w:hAnsi="Times New Roman" w:cs="Times New Roman"/>
          <w:sz w:val="24"/>
          <w:szCs w:val="24"/>
        </w:rPr>
        <w:t xml:space="preserve">В случае экстренной эвакуации население </w:t>
      </w:r>
      <w:proofErr w:type="gramStart"/>
      <w:r w:rsidRPr="00AF1105">
        <w:rPr>
          <w:rFonts w:ascii="Times New Roman" w:hAnsi="Times New Roman" w:cs="Times New Roman"/>
          <w:sz w:val="24"/>
          <w:szCs w:val="24"/>
        </w:rPr>
        <w:t>г</w:t>
      </w:r>
      <w:proofErr w:type="gramEnd"/>
      <w:r w:rsidRPr="00AF1105">
        <w:rPr>
          <w:rFonts w:ascii="Times New Roman" w:hAnsi="Times New Roman" w:cs="Times New Roman"/>
          <w:sz w:val="24"/>
          <w:szCs w:val="24"/>
        </w:rPr>
        <w:t xml:space="preserve">. Воронежа эвакуируется из опасной зоны автомобильным транспортом и пешим порядком. Если эвакуация заблаговременная воронежцы эвакуируются автомобильным и железнодорожным транспортом. Если </w:t>
      </w:r>
      <w:r w:rsidR="00C317FE" w:rsidRPr="00AF1105">
        <w:rPr>
          <w:rFonts w:ascii="Times New Roman" w:hAnsi="Times New Roman" w:cs="Times New Roman"/>
          <w:sz w:val="24"/>
          <w:szCs w:val="24"/>
        </w:rPr>
        <w:t>безопасная зона находится на расстояние более 100 км</w:t>
      </w:r>
      <w:proofErr w:type="gramStart"/>
      <w:r w:rsidR="00C317FE" w:rsidRPr="00AF1105">
        <w:rPr>
          <w:rFonts w:ascii="Times New Roman" w:hAnsi="Times New Roman" w:cs="Times New Roman"/>
          <w:sz w:val="24"/>
          <w:szCs w:val="24"/>
        </w:rPr>
        <w:t>.</w:t>
      </w:r>
      <w:proofErr w:type="gramEnd"/>
      <w:r w:rsidR="00C317FE" w:rsidRPr="00AF1105">
        <w:rPr>
          <w:rFonts w:ascii="Times New Roman" w:hAnsi="Times New Roman" w:cs="Times New Roman"/>
          <w:sz w:val="24"/>
          <w:szCs w:val="24"/>
        </w:rPr>
        <w:t xml:space="preserve"> </w:t>
      </w:r>
      <w:proofErr w:type="gramStart"/>
      <w:r w:rsidR="00C317FE" w:rsidRPr="00AF1105">
        <w:rPr>
          <w:rFonts w:ascii="Times New Roman" w:hAnsi="Times New Roman" w:cs="Times New Roman"/>
          <w:sz w:val="24"/>
          <w:szCs w:val="24"/>
        </w:rPr>
        <w:t>о</w:t>
      </w:r>
      <w:proofErr w:type="gramEnd"/>
      <w:r w:rsidR="00C317FE" w:rsidRPr="00AF1105">
        <w:rPr>
          <w:rFonts w:ascii="Times New Roman" w:hAnsi="Times New Roman" w:cs="Times New Roman"/>
          <w:sz w:val="24"/>
          <w:szCs w:val="24"/>
        </w:rPr>
        <w:t>т г. Воронежа население эвакуируется железнодорожным транспортом.</w:t>
      </w:r>
      <w:r w:rsidR="006E5504" w:rsidRPr="00AF1105">
        <w:rPr>
          <w:rFonts w:ascii="Times New Roman" w:hAnsi="Times New Roman" w:cs="Times New Roman"/>
          <w:i/>
          <w:sz w:val="24"/>
          <w:szCs w:val="24"/>
        </w:rPr>
        <w:t xml:space="preserve"> </w:t>
      </w:r>
    </w:p>
    <w:p w:rsidR="006827CB" w:rsidRPr="00AF1105" w:rsidRDefault="007D4B6B"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Эвакуированное нас</w:t>
      </w:r>
      <w:r w:rsidR="00345EB3" w:rsidRPr="00AF1105">
        <w:rPr>
          <w:rFonts w:ascii="Times New Roman" w:hAnsi="Times New Roman" w:cs="Times New Roman"/>
          <w:sz w:val="24"/>
          <w:szCs w:val="24"/>
        </w:rPr>
        <w:t>еление размещается в безопасных</w:t>
      </w:r>
      <w:r w:rsidRPr="00AF1105">
        <w:rPr>
          <w:rFonts w:ascii="Times New Roman" w:hAnsi="Times New Roman" w:cs="Times New Roman"/>
          <w:sz w:val="24"/>
          <w:szCs w:val="24"/>
        </w:rPr>
        <w:t xml:space="preserve"> районах на пунктах временного размещения (ПВР) или пунктах длительного проживания (ПДП) в зависимости от обстановки.</w:t>
      </w:r>
    </w:p>
    <w:p w:rsidR="004C2CC6" w:rsidRPr="00AF1105" w:rsidRDefault="004C2CC6" w:rsidP="00063437">
      <w:pPr>
        <w:shd w:val="clear" w:color="auto" w:fill="FFFFFF"/>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b/>
          <w:sz w:val="24"/>
          <w:szCs w:val="24"/>
        </w:rPr>
        <w:t>Эвакуация материальных и культурных ценностей</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К материальным ценностям, подлежащим эвакуации, относятся: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а)</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государственные ценности (золотовалютные резервы, банковские активы, ценные бумаги, эталоны измерения, запасы драгоценных камней и металлов, документы текущего делопроизводства и ведомственные архивы государственных органов и организаций, электронно-вычислительные системы и базы данных);</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б)</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производственные и научные ценности (особо ценное научное и производственное оборудование, страховой фонд технической документации, особо ценная научная документация, базы данных на электронных носителях, научные собрания и фонды организаций);</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в)</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запасы продовольствия, медицинское оборудование объектов здравоохранения, оборудование объектов водоснабжения, запасы медицинского имущества и запасы материальных средств, необходимые для первоочередного жизнеобеспечения населения;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г)</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сельскохозяйственные животные, запасы зерновых культур, семенные и фуражные запасы;</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д)</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запасы материальных сре</w:t>
      </w:r>
      <w:proofErr w:type="gramStart"/>
      <w:r w:rsidRPr="00AF1105">
        <w:rPr>
          <w:rFonts w:ascii="Times New Roman" w:hAnsi="Times New Roman" w:cs="Times New Roman"/>
          <w:color w:val="000000"/>
          <w:sz w:val="24"/>
          <w:szCs w:val="24"/>
        </w:rPr>
        <w:t>дств дл</w:t>
      </w:r>
      <w:proofErr w:type="gramEnd"/>
      <w:r w:rsidRPr="00AF1105">
        <w:rPr>
          <w:rFonts w:ascii="Times New Roman" w:hAnsi="Times New Roman" w:cs="Times New Roman"/>
          <w:color w:val="000000"/>
          <w:sz w:val="24"/>
          <w:szCs w:val="24"/>
        </w:rPr>
        <w:t>я обеспечения проведения аварийно-спасательных и других неотложных работ.</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К культурным ценностям, подлежащим эвакуации, относятся: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а)</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культурные ценности мирового значения;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lastRenderedPageBreak/>
        <w:t>б)</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российский страховой фонд документов библиотечных фондов;</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в)</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культурные ценности федерального (общероссийского) значения;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г)</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электронные информационные ресурсы на жестких носителях;</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д)</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культурные ценности, имеющие исключительное значение для культуры народов Российской Федерации.</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Особо ценные документы Федерального архивного агентства подлежат укрытию в установленном порядке.</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Основанием для отнесения к материальным и культурным ценностям, подлежащим эвакуации, является экспертная оценка, проводимая соответствующими специалистами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Эвакуация населения, материальных и культурных ценностей в безопасные районы планируется заблаговременно в мирное время и осуществляется по территориально-производственному принципу, в соответствии с разработанными планами:</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эвакуация и рассредоточение работников организаций, переносящих производственную деятельность в загородную зону, а также эвакуация неработающих членов семей указанных работников организуются и проводятся соответствующими должностными лицами организаций;</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эвакуация остального нетрудоспособного и не занятого в производстве населения осуществляется по месту жительства должностными лицами соответствующих органов местного самоуправления.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Ответственность за организацию, планирование, обеспечение и проведение эвакуации (рассредоточения) населения (персонала организаций), материальных и культурных ценностей и их размещение в загородной зоне, а также за подготовку районов размещения эвакуированного населения в загородной зоне и его жизнеобеспечение, осуществление хранения материальных и культурных ценностей возлагается:</w:t>
      </w:r>
    </w:p>
    <w:p w:rsidR="004C2CC6" w:rsidRPr="00AF1105" w:rsidRDefault="004C2CC6"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в федеральных органах исполнительной власти и организациях — на соответствующих руководителей гражданской обороны — руководителей федеральных органов исполнительной власти и организаций;</w:t>
      </w:r>
    </w:p>
    <w:p w:rsidR="004C2CC6" w:rsidRPr="00AF1105" w:rsidRDefault="004C2CC6" w:rsidP="00063437">
      <w:pPr>
        <w:shd w:val="clear" w:color="auto" w:fill="FFFFFF"/>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w:t>
      </w: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на территориях субъектов Российской Федерации и входящих в их состав административно-территориальных образований — на соответствующих руководителей гражданской обороны — глав органов исполнительной власти субъектов Российской Федерации и руководителей органов местного самоуправления</w:t>
      </w:r>
      <w:r w:rsidR="002678F8" w:rsidRPr="00AF1105">
        <w:rPr>
          <w:rFonts w:ascii="Times New Roman" w:hAnsi="Times New Roman" w:cs="Times New Roman"/>
          <w:color w:val="000000"/>
          <w:sz w:val="24"/>
          <w:szCs w:val="24"/>
        </w:rPr>
        <w:t>.</w:t>
      </w:r>
    </w:p>
    <w:p w:rsidR="004C2CC6" w:rsidRPr="00AF1105" w:rsidRDefault="008A2B56" w:rsidP="00063437">
      <w:pPr>
        <w:shd w:val="clear" w:color="auto" w:fill="FFFFFF"/>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b/>
          <w:sz w:val="24"/>
          <w:szCs w:val="24"/>
        </w:rPr>
        <w:t>Эвакуация материальных и культурных ценностей</w:t>
      </w:r>
      <w:r w:rsidRPr="00AF1105">
        <w:rPr>
          <w:rFonts w:ascii="Times New Roman" w:hAnsi="Times New Roman" w:cs="Times New Roman"/>
          <w:sz w:val="24"/>
          <w:szCs w:val="24"/>
        </w:rPr>
        <w:t xml:space="preserve"> в безопасные районы осуществляется транспортными средствами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ведении которых находятся данные материальные и культурные ценности. </w:t>
      </w:r>
    </w:p>
    <w:p w:rsidR="008A2B56" w:rsidRPr="00AF1105" w:rsidRDefault="008A2B56" w:rsidP="00063437">
      <w:pPr>
        <w:shd w:val="clear" w:color="auto" w:fill="FFFFFF"/>
        <w:tabs>
          <w:tab w:val="left" w:pos="426"/>
        </w:tabs>
        <w:spacing w:after="100"/>
        <w:ind w:firstLine="709"/>
        <w:jc w:val="both"/>
        <w:rPr>
          <w:rFonts w:ascii="Times New Roman" w:hAnsi="Times New Roman" w:cs="Times New Roman"/>
          <w:sz w:val="24"/>
          <w:szCs w:val="24"/>
        </w:rPr>
      </w:pPr>
      <w:proofErr w:type="gramStart"/>
      <w:r w:rsidRPr="00AF1105">
        <w:rPr>
          <w:rFonts w:ascii="Times New Roman" w:hAnsi="Times New Roman" w:cs="Times New Roman"/>
          <w:sz w:val="24"/>
          <w:szCs w:val="24"/>
        </w:rPr>
        <w:t>При недостатке или отсутствии необходимых транспортных средств допускается привлечение в соответствии с законодательством Российской Федерации транспортных средств других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транспортные средства которых не привлекаются для выполнения воинских, других особо важных перевозок по мобилизационным планам, а также эвакуации населения.</w:t>
      </w:r>
      <w:proofErr w:type="gramEnd"/>
    </w:p>
    <w:p w:rsidR="00DE0556" w:rsidRPr="00AF1105" w:rsidRDefault="008A2B56" w:rsidP="00063437">
      <w:pPr>
        <w:shd w:val="clear" w:color="auto" w:fill="FFFFFF"/>
        <w:tabs>
          <w:tab w:val="left" w:pos="426"/>
        </w:tabs>
        <w:spacing w:after="100"/>
        <w:ind w:firstLine="709"/>
        <w:jc w:val="both"/>
        <w:rPr>
          <w:rFonts w:ascii="Times New Roman" w:hAnsi="Times New Roman" w:cs="Times New Roman"/>
          <w:i/>
          <w:sz w:val="24"/>
          <w:szCs w:val="24"/>
        </w:rPr>
      </w:pPr>
      <w:r w:rsidRPr="00AF1105">
        <w:rPr>
          <w:rFonts w:ascii="Times New Roman" w:hAnsi="Times New Roman" w:cs="Times New Roman"/>
          <w:sz w:val="24"/>
          <w:szCs w:val="24"/>
        </w:rPr>
        <w:lastRenderedPageBreak/>
        <w:t>В целях эвакуации материальных и культурных ценностей формируются специальные колонны, сопровождаемые сотрудниками органов внутренних дел и лицами, ответственными за сохранность этих ценностей на маршрутах эвакуации.</w:t>
      </w:r>
      <w:r w:rsidR="00A44CC1" w:rsidRPr="00AF1105">
        <w:rPr>
          <w:rFonts w:ascii="Times New Roman" w:hAnsi="Times New Roman" w:cs="Times New Roman"/>
          <w:i/>
          <w:sz w:val="24"/>
          <w:szCs w:val="24"/>
        </w:rPr>
        <w:t xml:space="preserve"> </w:t>
      </w:r>
    </w:p>
    <w:p w:rsidR="008A2B56" w:rsidRPr="00AF1105" w:rsidRDefault="008A2B56" w:rsidP="00063437">
      <w:pPr>
        <w:shd w:val="clear" w:color="auto" w:fill="FFFFFF"/>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b/>
          <w:sz w:val="24"/>
          <w:szCs w:val="24"/>
        </w:rPr>
        <w:t>Финансирование эвакуации</w:t>
      </w:r>
      <w:r w:rsidRPr="00AF1105">
        <w:rPr>
          <w:rFonts w:ascii="Times New Roman" w:hAnsi="Times New Roman" w:cs="Times New Roman"/>
          <w:sz w:val="24"/>
          <w:szCs w:val="24"/>
        </w:rPr>
        <w:t xml:space="preserve"> </w:t>
      </w:r>
      <w:r w:rsidR="00056D68" w:rsidRPr="00AF1105">
        <w:rPr>
          <w:rFonts w:ascii="Times New Roman" w:hAnsi="Times New Roman" w:cs="Times New Roman"/>
          <w:sz w:val="24"/>
          <w:szCs w:val="24"/>
        </w:rPr>
        <w:t xml:space="preserve">осуществляется </w:t>
      </w:r>
      <w:r w:rsidRPr="00AF1105">
        <w:rPr>
          <w:rFonts w:ascii="Times New Roman" w:hAnsi="Times New Roman" w:cs="Times New Roman"/>
          <w:sz w:val="24"/>
          <w:szCs w:val="24"/>
        </w:rPr>
        <w:t>в соответствии с зако</w:t>
      </w:r>
      <w:r w:rsidR="00056D68" w:rsidRPr="00AF1105">
        <w:rPr>
          <w:rFonts w:ascii="Times New Roman" w:hAnsi="Times New Roman" w:cs="Times New Roman"/>
          <w:sz w:val="24"/>
          <w:szCs w:val="24"/>
        </w:rPr>
        <w:t xml:space="preserve">нодательством </w:t>
      </w:r>
      <w:r w:rsidRPr="00AF1105">
        <w:rPr>
          <w:rFonts w:ascii="Times New Roman" w:hAnsi="Times New Roman" w:cs="Times New Roman"/>
          <w:sz w:val="24"/>
          <w:szCs w:val="24"/>
        </w:rPr>
        <w:t>Российской Федерации:</w:t>
      </w:r>
    </w:p>
    <w:p w:rsidR="008A2B56" w:rsidRPr="00AF1105" w:rsidRDefault="008A2B56" w:rsidP="00063437">
      <w:pPr>
        <w:shd w:val="clear" w:color="auto" w:fill="FFFFFF"/>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а) федеральными органами исполнительной власти и подведомственными им бюджетными организациями - за счет средств федерального бюджета;</w:t>
      </w:r>
    </w:p>
    <w:p w:rsidR="008A2B56" w:rsidRPr="00AF1105" w:rsidRDefault="008A2B56" w:rsidP="00063437">
      <w:pPr>
        <w:shd w:val="clear" w:color="auto" w:fill="FFFFFF"/>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б) субъектами Российской Федерации и входящими в их состав муниципальными образованиями - за счет средств бюджетов субъектов Российской Федерации и средств местных бюджетов;</w:t>
      </w:r>
    </w:p>
    <w:p w:rsidR="008A2B56" w:rsidRPr="00AF1105" w:rsidRDefault="008A2B56" w:rsidP="00063437">
      <w:pPr>
        <w:tabs>
          <w:tab w:val="left" w:pos="426"/>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в) организациями - за счет собственных средств.</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При планировании эвакуации материальных и культурных ценностей федеральные органы исполнительной власти, органы исполнительной власти субъектов Российской Федерации, органы местного самоуправления и организации осуществляют расчеты финансовых средств, необходимых для проведения данных эвакуационных мероприятий, а также для подготовки баз хранения материальных и культурных ценностей.</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Эвакуационные органы, транспорт для обеспечения эвакуации населения, материальных и культурных ценностей приводятся в готовность с получением распоряжения о начале эвакуации.</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При получении распоряжения на проведение эвакуации руководителями гражданской обороны вводятся в действие соответствующие планы эвакуации населения, материальных и культурных ценностей.</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Начало проведения рассредоточения и эвакуации планируется в зависимости от местных условий с учетом установленных сроков.</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Руководители гражданской обороны, эвакуационные органы, органы, осуществляющие управление гражданской обороной, организуют выполнение эвакуации населения, материальных и культурных ценностей в соответствии с разработанными и уточненными по конкретно сложившейся обстановке планами и решениями (распоряжениями, указаниями) вышестоящих руководителей гражданской обороны.</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С получением распоряжения на приведение гражданской обороны в высшие степени готовности руководители гражданской обороны всех уровней отдают распоряжения на выполнение подготовительных мероприятий к возможному проведению эвакуации населения, его размещению в загородной зоне, развертыванию эвакуационных органов, введению в действие планов эвакуации населения, использованию транспортных средств и систем первоочередного жизнеобеспечения эвакуированного населения. Одновременно проводятся подготовительные мероприятия к возможному проведению эвакуации материальных и культурных ценностей.</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Органы, осуществляющие управление гражданской обороной, организуют и координируют работу эвакуационных, транспортных органов и других служб по эвакуации населения, материальных и культурных ценностей, а также всестороннему обеспечению эвакуационных мероприятий.</w:t>
      </w:r>
    </w:p>
    <w:p w:rsidR="00F62377" w:rsidRPr="00AF1105" w:rsidRDefault="00F62377" w:rsidP="00063437">
      <w:pPr>
        <w:spacing w:after="100"/>
        <w:ind w:firstLine="709"/>
        <w:jc w:val="both"/>
        <w:rPr>
          <w:rFonts w:ascii="Times New Roman" w:hAnsi="Times New Roman" w:cs="Times New Roman"/>
          <w:sz w:val="24"/>
          <w:szCs w:val="24"/>
        </w:rPr>
      </w:pPr>
      <w:proofErr w:type="gramStart"/>
      <w:r w:rsidRPr="00AF1105">
        <w:rPr>
          <w:rFonts w:ascii="Times New Roman" w:hAnsi="Times New Roman" w:cs="Times New Roman"/>
          <w:color w:val="000000"/>
          <w:sz w:val="24"/>
          <w:szCs w:val="24"/>
        </w:rPr>
        <w:t xml:space="preserve">После завершения плановых мероприятий эвакуационные и эвакоприемные комиссии организуют взаимодействие с органами исполнительной власти субъектов Российской Федерации, территориальными органами федеральных органов исполнительной власти и помогают органам местного самоуправления в работе по учету, жизнеобеспечению и трудоустройству прибывшего </w:t>
      </w:r>
      <w:r w:rsidRPr="00AF1105">
        <w:rPr>
          <w:rFonts w:ascii="Times New Roman" w:hAnsi="Times New Roman" w:cs="Times New Roman"/>
          <w:color w:val="000000"/>
          <w:sz w:val="24"/>
          <w:szCs w:val="24"/>
        </w:rPr>
        <w:lastRenderedPageBreak/>
        <w:t>эвакуированного населения; а также по учету, размещению и обеспечению сохранности эвакуированных материальных и культурных ценностей.</w:t>
      </w:r>
      <w:proofErr w:type="gramEnd"/>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 xml:space="preserve">В зависимости от численности населения, удаленности районов эвакуации, климатических условий, характеристик местности, развития дорожной сети и наличия транспорта эвакуация из городов и иных населенных пунктов, отнесенных к группам территорий по гражданской обороне, должна завершиться в установленные сроки с момента получения распоряжения (сигнала) о начале ее проведения. </w:t>
      </w:r>
      <w:proofErr w:type="gramStart"/>
      <w:r w:rsidRPr="00AF1105">
        <w:rPr>
          <w:rFonts w:ascii="Times New Roman" w:hAnsi="Times New Roman" w:cs="Times New Roman"/>
          <w:color w:val="000000"/>
          <w:sz w:val="24"/>
          <w:szCs w:val="24"/>
        </w:rPr>
        <w:t>Для городов с численностью населения более 1,0 млн. человек, а также для других городов, из которых по местным условиям невозможно провести эвакуацию в указанные сроки, порядок проведения эвакуации населения, материальных и культурных ценностей и сроки ее проведения могут быть изменены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roofErr w:type="gramEnd"/>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rPr>
        <w:t>Время завершения приема, размещения и проведения организационных мероприятий по первоочередному жизнеобеспечению эвакуированного населения в загородной зоне считается моментом завершения эвакуации населения.</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Руководство проведением эвакуационных мероприятий осуществляется с заблаговременно создаваемых городских и загородных пунктов управления федеральных органов исполнительной власти, органов исполнительной власти субъектов Российской Федерации и органов местного самоуправления, обеспеченных в необходимых объемах каналами и средствами связи, а также линиями привязки к сети связи общего пользования.</w:t>
      </w:r>
    </w:p>
    <w:p w:rsidR="00F62377" w:rsidRPr="00AF1105" w:rsidRDefault="00F62377" w:rsidP="00063437">
      <w:pPr>
        <w:spacing w:after="100"/>
        <w:ind w:firstLine="709"/>
        <w:jc w:val="both"/>
        <w:rPr>
          <w:rFonts w:ascii="Times New Roman" w:hAnsi="Times New Roman" w:cs="Times New Roman"/>
          <w:sz w:val="24"/>
          <w:szCs w:val="24"/>
        </w:rPr>
      </w:pPr>
      <w:r w:rsidRPr="00AF1105">
        <w:rPr>
          <w:rFonts w:ascii="Times New Roman" w:hAnsi="Times New Roman" w:cs="Times New Roman"/>
          <w:color w:val="000000"/>
          <w:sz w:val="24"/>
          <w:szCs w:val="24"/>
          <w:lang w:val="en-US"/>
        </w:rPr>
        <w:t> </w:t>
      </w:r>
      <w:proofErr w:type="gramStart"/>
      <w:r w:rsidRPr="00AF1105">
        <w:rPr>
          <w:rFonts w:ascii="Times New Roman" w:hAnsi="Times New Roman" w:cs="Times New Roman"/>
          <w:color w:val="000000"/>
          <w:sz w:val="24"/>
          <w:szCs w:val="24"/>
        </w:rPr>
        <w:t>Для определения степени готовности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 проведению эвакуации населения в военное время, реальности разработанных планов эвакуации, подготовки эвакуационных органов и населения к действиям при эвакуации, а также оказания практической помощи в своевременном и качественном выполнении поставленных перед ними эвакуационных задач планируются и осуществляются периодические их проверки</w:t>
      </w:r>
      <w:proofErr w:type="gramEnd"/>
      <w:r w:rsidRPr="00AF1105">
        <w:rPr>
          <w:rFonts w:ascii="Times New Roman" w:hAnsi="Times New Roman" w:cs="Times New Roman"/>
          <w:color w:val="000000"/>
          <w:sz w:val="24"/>
          <w:szCs w:val="24"/>
        </w:rPr>
        <w:t xml:space="preserve"> в ходе проведения проверок состояния гражданской обороны. Порядок и периодичность этих проверок устанавливаются Министерством Российской Федерации по делам гражданской обороны, чрезвычайным ситуациям и ликвидации последствий стихийных бедствий.</w:t>
      </w:r>
    </w:p>
    <w:p w:rsidR="00CF6360" w:rsidRDefault="00F62377" w:rsidP="00CC59E8">
      <w:pPr>
        <w:spacing w:after="100"/>
        <w:ind w:firstLine="709"/>
        <w:jc w:val="both"/>
        <w:rPr>
          <w:rFonts w:ascii="Times New Roman" w:hAnsi="Times New Roman" w:cs="Times New Roman"/>
          <w:color w:val="000000"/>
          <w:sz w:val="24"/>
          <w:szCs w:val="24"/>
        </w:rPr>
      </w:pPr>
      <w:r w:rsidRPr="00AF1105">
        <w:rPr>
          <w:rFonts w:ascii="Times New Roman" w:hAnsi="Times New Roman" w:cs="Times New Roman"/>
          <w:color w:val="000000"/>
          <w:sz w:val="24"/>
          <w:szCs w:val="24"/>
          <w:lang w:val="en-US"/>
        </w:rPr>
        <w:t> </w:t>
      </w:r>
      <w:r w:rsidRPr="00AF1105">
        <w:rPr>
          <w:rFonts w:ascii="Times New Roman" w:hAnsi="Times New Roman" w:cs="Times New Roman"/>
          <w:color w:val="000000"/>
          <w:sz w:val="24"/>
          <w:szCs w:val="24"/>
        </w:rPr>
        <w:t>Эвакуация населения, материальных и культурных ценностей в безопасные районы осуществляется в период действия военного положения по распоряжению Председателя Правительства Российской Федерации, а в отдельных случаях, требующих незамедлительных действий, — по решению глав администраций субъектов Российской Федерации, муниципальных образований и организаций с последующим докладом по подчиненности.</w:t>
      </w:r>
    </w:p>
    <w:p w:rsidR="00CC59E8" w:rsidRPr="00AF1105" w:rsidRDefault="00CC59E8" w:rsidP="00CC59E8">
      <w:pPr>
        <w:spacing w:after="100"/>
        <w:ind w:firstLine="709"/>
        <w:jc w:val="both"/>
        <w:rPr>
          <w:rFonts w:ascii="Times New Roman" w:hAnsi="Times New Roman" w:cs="Times New Roman"/>
          <w:color w:val="000000"/>
          <w:sz w:val="24"/>
          <w:szCs w:val="24"/>
        </w:rPr>
      </w:pPr>
    </w:p>
    <w:p w:rsidR="00AF54A3" w:rsidRPr="00AF1105" w:rsidRDefault="00AF54A3" w:rsidP="00063437">
      <w:pPr>
        <w:shd w:val="clear" w:color="auto" w:fill="FFFFFF"/>
        <w:spacing w:after="100"/>
        <w:ind w:firstLine="709"/>
        <w:jc w:val="both"/>
        <w:rPr>
          <w:rFonts w:ascii="Times New Roman" w:hAnsi="Times New Roman" w:cs="Times New Roman"/>
          <w:b/>
          <w:color w:val="000000" w:themeColor="text1"/>
          <w:sz w:val="24"/>
          <w:szCs w:val="24"/>
        </w:rPr>
      </w:pPr>
      <w:r w:rsidRPr="00AF1105">
        <w:rPr>
          <w:rFonts w:ascii="Times New Roman" w:hAnsi="Times New Roman" w:cs="Times New Roman"/>
          <w:b/>
          <w:sz w:val="24"/>
          <w:szCs w:val="24"/>
        </w:rPr>
        <w:t xml:space="preserve">2. </w:t>
      </w:r>
      <w:r w:rsidRPr="00AF1105">
        <w:rPr>
          <w:rFonts w:ascii="Times New Roman" w:hAnsi="Times New Roman" w:cs="Times New Roman"/>
          <w:b/>
          <w:color w:val="000000" w:themeColor="text1"/>
          <w:sz w:val="24"/>
          <w:szCs w:val="24"/>
        </w:rPr>
        <w:t>Организация эвакуации населения. Обеспечение эвакомероприятий: транспортное, медицинское, охраны общественного порядка, связи и оповещения,</w:t>
      </w:r>
      <w:r w:rsidR="001629C3">
        <w:rPr>
          <w:rFonts w:ascii="Times New Roman" w:hAnsi="Times New Roman" w:cs="Times New Roman"/>
          <w:b/>
          <w:color w:val="000000" w:themeColor="text1"/>
          <w:sz w:val="24"/>
          <w:szCs w:val="24"/>
        </w:rPr>
        <w:t xml:space="preserve"> организация питания и обогрева</w:t>
      </w:r>
    </w:p>
    <w:p w:rsidR="00AF54A3" w:rsidRPr="00AF1105" w:rsidRDefault="00AF54A3" w:rsidP="00063437">
      <w:pPr>
        <w:widowControl w:val="0"/>
        <w:spacing w:after="100"/>
        <w:ind w:firstLine="709"/>
        <w:jc w:val="both"/>
        <w:rPr>
          <w:rFonts w:ascii="Times New Roman" w:hAnsi="Times New Roman" w:cs="Times New Roman"/>
          <w:b/>
          <w:snapToGrid w:val="0"/>
          <w:sz w:val="24"/>
          <w:szCs w:val="24"/>
        </w:rPr>
      </w:pPr>
      <w:r w:rsidRPr="00AF1105">
        <w:rPr>
          <w:rFonts w:ascii="Times New Roman" w:hAnsi="Times New Roman" w:cs="Times New Roman"/>
          <w:b/>
          <w:snapToGrid w:val="0"/>
          <w:sz w:val="24"/>
          <w:szCs w:val="24"/>
        </w:rPr>
        <w:t>Обеспечение эвакуации 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Конкретно для каждого объекта должны предусматриваться такие схемы обеспечения, которые соответствуют его потребностям и наличию необходимых сил и средств.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 xml:space="preserve">С целью создания условий для организованного проведения эвакуации планируются и осуществляются мероприятия  по  следующим видам обеспечения: транспортному, медицинскому, </w:t>
      </w:r>
      <w:r w:rsidRPr="00AF1105">
        <w:rPr>
          <w:rFonts w:ascii="Times New Roman" w:hAnsi="Times New Roman" w:cs="Times New Roman"/>
          <w:snapToGrid w:val="0"/>
          <w:sz w:val="24"/>
          <w:szCs w:val="24"/>
        </w:rPr>
        <w:lastRenderedPageBreak/>
        <w:t>охране общественного порядка и обеспечению безопасности дорожного движения, инженерному, материально-техническому, связи и оповещению, разведке.</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snapToGrid w:val="0"/>
          <w:sz w:val="24"/>
          <w:szCs w:val="24"/>
        </w:rPr>
        <w:t>Транспортное обеспечение</w:t>
      </w:r>
      <w:r w:rsidRPr="00AF1105">
        <w:rPr>
          <w:rFonts w:ascii="Times New Roman" w:hAnsi="Times New Roman" w:cs="Times New Roman"/>
          <w:snapToGrid w:val="0"/>
          <w:sz w:val="24"/>
          <w:szCs w:val="24"/>
        </w:rPr>
        <w:t xml:space="preserve"> эвакуации населения из зон техногенных аварий и стихийных бедствий - это комплекс мероприятий, охватывающих подготовку, распределение и эксплуатацию транспортных средств, предназначенных для выполнения эвакоперевозок.</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Проведение эвакуации населения требует наличия парка транспортных средств, возможности их привлечения к осуществлению эвакомероприятий (в том числе и транспорта, находящегося в личном пользовании), максимального использования транспортных коммуникаций.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Эвакуация населения при ЧС  природного и техногенного характера, как  правило,  производится  комбинированным способом.</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В ходе эвакуации населения предполагаются  различные схемы работы городского транспорта и его возможного использования: доставка эваконаселения от мест работы (жительства) к СЭП;  доставка от  мест работы (жительства) до мест размещения; вывоз эвакуируемых из зоны ЧС  в безопасные районы.</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Функционирование городского транспорта при осуществлении эвакуации организуется по уплотненным графикам движения  с перераспределением транспортных средств по маршрутам эвакуационных перевозок, назначением дополнительных маршрутов.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Подвоз (подвод) эваконаселения к станциям посадки в поезда (железной дороги и метрополитена) должен осуществляться  с интенсивностью, исключающей скопление людей на перронах (платформах). Во избежание нарушений ритма посадки на подходах к станциям посадки организуются накопительные площадки, откуда и осуществляется планомерный подвод людей на посадку.</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Для организованного осуществления автотранспортных перевозок и создания условий устойчивого управления ими на всех этапах эвакуации должны создаваться специальные автомобильные формирования такие как: автомобильные колонны, автосанитарные отряды, группы транспорта, находящегося в личном пользовании граждан.</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Автомобильные колонны формируются на основе автотранспортных предприятий общего пользования и автотранспорта объектов других отраслей экономики.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Личный транспорт владельцев предусматривается объединять в группы (отряды) на основе добровольного согласия его владельцев. Транспортные средства личного пользования заблаговременно регистрируются и учитываются.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С владельцами автомобильного транспорта заключается соглашение-обязательство на их участие в эвакуационных мероприятиях и материальное обеспечение этого участия, а также возмещение расходов  при выполнении в этот период общественно значимых транспортных задач.</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Автотранспортные средства частных владельцев предусматривается сводить в самостоятельные колонны, которые формируются органами ГБДД по месту регистрации автотранспортных средств. Органы местного самоуправления должны предусмотреть меры материального и морального поощрения владельцев автотранспортных средств за участие в эвакоперевозках.</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Планирование эвакоперевозок железнодорожным транспортом осуществляется на основе заявки управлений (отделов) по делам ГОЧС отделениям железных дорог, обеспечивающим транспортное  обслуживание районов тяготения.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lastRenderedPageBreak/>
        <w:t>Заявка рассматривается и утверждается руководством отделения железной дороги.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При разработке планов эвакоперевозок  учитываются летний и зимний графики движения поездов.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Речным видом транспорта эвакуируется преимущественно персонал речных портов, судостроительных (судоремонтных) предприятий. На период прекращения навигации предусматривается дублирование эвакоперевозок другими видами транспорта.</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snapToGrid w:val="0"/>
          <w:sz w:val="24"/>
          <w:szCs w:val="24"/>
        </w:rPr>
        <w:t>Медицинское обеспечение</w:t>
      </w:r>
      <w:r w:rsidRPr="00AF1105">
        <w:rPr>
          <w:rFonts w:ascii="Times New Roman" w:hAnsi="Times New Roman" w:cs="Times New Roman"/>
          <w:snapToGrid w:val="0"/>
          <w:sz w:val="24"/>
          <w:szCs w:val="24"/>
        </w:rPr>
        <w:t xml:space="preserve"> эвакуации населения включает проведение органами здравоохранения  организационных, лечебных, санитарно-гигиенических и противоэпидемических мероприятий, направленных на охрану здоровья эвакуируемого населения, своевременное  оказание медицинской помощи заболевшим и получившим травмы в ходе эвакуации,  а также предупреждение возникновения и распространения массовых инфекционных болезней.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Весь комплекс мероприятий по медицинскому обеспечению эвакуируемого населения планируется заблаговременно и осуществляется в период эвакуации.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Заблаговременно проводятся: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планирование всего комплекс  мероприятий по медицинскому обеспечению эвакуируемого 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подготовка органов управления, медицинских формирований, учреждений здравоохранения к медицинскому обеспечению эвакуируемого 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планирование обеспечения медицинским имуществом эвакуируемого населения и развертываемых медицинских учреждений и формирований;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санитарно-просветительная работа среди 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При возникновении техногенных аварий и стихийных бедствий до начала эвакуации осуществляются: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уточнение планов организации медицинского обеспечения эвакуируемого 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подготовка к развертыванию и развертывание медицинских пунктов на СЭП,  пунктах посадки, ППЭ, пунктах высадки</w:t>
      </w:r>
      <w:proofErr w:type="gramStart"/>
      <w:r w:rsidRPr="00AF1105">
        <w:rPr>
          <w:rFonts w:ascii="Times New Roman" w:hAnsi="Times New Roman" w:cs="Times New Roman"/>
          <w:snapToGrid w:val="0"/>
          <w:sz w:val="24"/>
          <w:szCs w:val="24"/>
        </w:rPr>
        <w:t xml:space="preserve"> ,</w:t>
      </w:r>
      <w:proofErr w:type="gramEnd"/>
      <w:r w:rsidRPr="00AF1105">
        <w:rPr>
          <w:rFonts w:ascii="Times New Roman" w:hAnsi="Times New Roman" w:cs="Times New Roman"/>
          <w:snapToGrid w:val="0"/>
          <w:sz w:val="24"/>
          <w:szCs w:val="24"/>
        </w:rPr>
        <w:t xml:space="preserve"> ПЭП и в пути следования;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назначение в состав эвакуационных комиссий представителей от органов здравоохранения;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подготовка медицинских учреждений к эвакуации из зон ЧС (уточнение количества нетранспортабельных, транспортабельных и подлежащих выписке больных,  эвакуируемого персонала и вывозимого имущества, порядка получения транспорта и др.);</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 xml:space="preserve">усиление </w:t>
      </w:r>
      <w:proofErr w:type="gramStart"/>
      <w:r w:rsidRPr="00AF1105">
        <w:rPr>
          <w:rFonts w:ascii="Times New Roman" w:hAnsi="Times New Roman" w:cs="Times New Roman"/>
          <w:snapToGrid w:val="0"/>
          <w:sz w:val="24"/>
          <w:szCs w:val="24"/>
        </w:rPr>
        <w:t>контроля за</w:t>
      </w:r>
      <w:proofErr w:type="gramEnd"/>
      <w:r w:rsidRPr="00AF1105">
        <w:rPr>
          <w:rFonts w:ascii="Times New Roman" w:hAnsi="Times New Roman" w:cs="Times New Roman"/>
          <w:snapToGrid w:val="0"/>
          <w:sz w:val="24"/>
          <w:szCs w:val="24"/>
        </w:rPr>
        <w:t xml:space="preserve"> соблюдением  санитарно-гигиенических  и противоэпидемических требований на пунктах общественного питания, водоснабжения и банно-прачечного обслуживания эвакуируемого населения, а также СЭП, ППЭ и ПЭП и в пути следования.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При проведении  эвакуации осуществляются следующие мероприятия: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развертывание медицинских пунктов на СЭП, ППЭ, пунктах посадки, ПЭП и в пути следования, предусмотренных планами эвакуации, организация на них круглосуточного дежурства медицинского  персонала для оказания медицинской помощи эвакуируемому населению;</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эвакуация медицинских учреждений (в т.ч. транспортабельных больных), медицинского персонала (членов их семей) и медицинского имущества;</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lastRenderedPageBreak/>
        <w:t>организация медицинского  обслуживания  нетранспортабельных больных;</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proofErr w:type="gramStart"/>
      <w:r w:rsidRPr="00AF1105">
        <w:rPr>
          <w:rFonts w:ascii="Times New Roman" w:hAnsi="Times New Roman" w:cs="Times New Roman"/>
          <w:snapToGrid w:val="0"/>
          <w:sz w:val="24"/>
          <w:szCs w:val="24"/>
        </w:rPr>
        <w:t>контроль за</w:t>
      </w:r>
      <w:proofErr w:type="gramEnd"/>
      <w:r w:rsidRPr="00AF1105">
        <w:rPr>
          <w:rFonts w:ascii="Times New Roman" w:hAnsi="Times New Roman" w:cs="Times New Roman"/>
          <w:snapToGrid w:val="0"/>
          <w:sz w:val="24"/>
          <w:szCs w:val="24"/>
        </w:rPr>
        <w:t xml:space="preserve"> санитарным состоянием мест временного пребывания и постоянного размещения эвакуируемого 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непрерывное наблюдение за эпидемической обстановкой, выявление инфекционных больных и выполнение других противоэпидемических мероприятий;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снабжение медицинских пунктов, лечебно-профилактических, санитарно-эпидемиологических учреждений и формирований здравоохранения, привлекаемых к обеспечению эвакуируемого населения, медицинским имуществом.</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Медицинское обеспечение эвакуируемого населения организуется по территориально-производственному принципу. Руководство медицинским обеспечением осуществляют соответствующие руководители здравоохранения данной территории.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За своевременность развертывания медицинских пунктов на СЭП, ПП, ППЭ, ПЭП, их оснащение (дооснащение) медицинским имуществом, качество медицинского обслуживания эвакуируемого  населения на этих пунктах, в пути следования и в местах размещения непосредственную ответственность несут руководители конкретных лечебно-профилактических учреждений (медсанчастей) в соответствии с разработанными планами медицинского обеспечения.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snapToGrid w:val="0"/>
          <w:sz w:val="24"/>
          <w:szCs w:val="24"/>
        </w:rPr>
        <w:t>Охрана общественного порядка</w:t>
      </w:r>
      <w:r w:rsidRPr="00AF1105">
        <w:rPr>
          <w:rFonts w:ascii="Times New Roman" w:hAnsi="Times New Roman" w:cs="Times New Roman"/>
          <w:sz w:val="24"/>
          <w:szCs w:val="24"/>
        </w:rPr>
        <w:t xml:space="preserve"> </w:t>
      </w:r>
      <w:r w:rsidRPr="00AF1105">
        <w:rPr>
          <w:rFonts w:ascii="Times New Roman" w:hAnsi="Times New Roman" w:cs="Times New Roman"/>
          <w:snapToGrid w:val="0"/>
          <w:sz w:val="24"/>
          <w:szCs w:val="24"/>
        </w:rPr>
        <w:t>и обеспечение безопасности дорожного движения включает следующие мероприятия: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осуществление нарядами жесткого пропускного режима (блокирование автомагистралей и пешеходных путей), предусматривающего пресечение проезда транспорта и прохода граждан, не занятых в проведении эвакуационных, спасательных и других неотложных мероприятий;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проведение выборочного контроля технического состояния транспортных средств, предназначенных для эвакоперевозок;</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оказание содействия (при необходимости) должностным лицам, ответственным за проведение эвакуационных мероприятий, в мобилизации транзитного транспорта, в целях обеспечения быстрейшего вывоза людей из зон ЧС;</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охрана общественного порядка и обеспечение безопасности на эвакообъектах (СЭП, пунктах посадки и высадки, железнодорожных станциях, речных портах, аэропортах и т.д.), маршрутах эвакуации, в населенных пунктах и в местах размещения эвакуированного населения, предупреждение паники и дезинформационных слухов;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охрана объектов в установленном порядке на этот период;</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регулирование дорожного  движения на внутригородских и загородных маршрутах эвакуации;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сопровождение автоколонн с эвакуированным населением;</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обеспечение установленной очередности перевозок по автомобильным дорогам и режима допуска в зоны ЧС;</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ведение борьбы с преступностью в городах и населенных пунктах, на маршрутах эвакуации и в местах размещения;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организация регистрации в органах МВД эвакуированного населения и ведение адресно-справочной работы (создание банка данных о нахождении граждан, эвакуированных из зон ЧС).</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snapToGrid w:val="0"/>
          <w:sz w:val="24"/>
          <w:szCs w:val="24"/>
        </w:rPr>
        <w:t>Целью инженерного обеспечения</w:t>
      </w:r>
      <w:r w:rsidRPr="00AF1105">
        <w:rPr>
          <w:rFonts w:ascii="Times New Roman" w:hAnsi="Times New Roman" w:cs="Times New Roman"/>
          <w:i/>
          <w:sz w:val="24"/>
          <w:szCs w:val="24"/>
        </w:rPr>
        <w:t xml:space="preserve"> </w:t>
      </w:r>
      <w:r w:rsidRPr="00AF1105">
        <w:rPr>
          <w:rFonts w:ascii="Times New Roman" w:hAnsi="Times New Roman" w:cs="Times New Roman"/>
          <w:snapToGrid w:val="0"/>
          <w:sz w:val="24"/>
          <w:szCs w:val="24"/>
        </w:rPr>
        <w:t xml:space="preserve">является создание необходимых условий для эвакуации </w:t>
      </w:r>
      <w:r w:rsidRPr="00AF1105">
        <w:rPr>
          <w:rFonts w:ascii="Times New Roman" w:hAnsi="Times New Roman" w:cs="Times New Roman"/>
          <w:snapToGrid w:val="0"/>
          <w:sz w:val="24"/>
          <w:szCs w:val="24"/>
        </w:rPr>
        <w:lastRenderedPageBreak/>
        <w:t>населения из зон ЧС путем обустройства объектов инженерной инфраструктуры в местах сбора эваконаселения, на маршрутах эвакуации и в районах размещения.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Характер и объемы выполняемых задач инженерного обеспечения зависят от условий обстановки, вида и масштаба эвакуации, наличия сил и средств.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Инженерное оборудование СЭП включает:</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убежищ и укрытий для эваконаселения;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аварийного освещения;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и содержание мест разбора воды  в мелкую тару;</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санузлов.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Инженерное оборудование пунктов посадки включает:</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укрытий и защитных сооружений;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и содержание  пунктов  водоснабжения;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санузлов;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погрузочных площадок для размещения транспортных средств.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На маршрутах движения могут выполняться следующие  мероприятия по инженерному обеспечению:</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объездов, разрушенных или непроходимых участков дорог,  а также оборудование и содержание переправ через водные преграды при  движении автоколонн с эвакуируемым населением в район размещения по проселочным дорогам;</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очистка дорог от снега при эвакуации зимой;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содержание труднопроходимых участков проселочных  дорог  при эвакуации в распутицу.</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Инженерное оборудование районов размещения эвакуируемого населения включает:</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общественных зданий, сооружений и устройство временных  сооружений  для размещения эвакуируемых;</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сооружений для временных торговых точек, медицинских пунктов, полевых хлебопекарен, бань и других объектов быта;</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оборудование пунктов водоснабжения.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snapToGrid w:val="0"/>
          <w:sz w:val="24"/>
          <w:szCs w:val="24"/>
        </w:rPr>
        <w:t>Организация, планирование и координирование разведки</w:t>
      </w:r>
      <w:r w:rsidRPr="00AF1105">
        <w:rPr>
          <w:rFonts w:ascii="Times New Roman" w:hAnsi="Times New Roman" w:cs="Times New Roman"/>
          <w:snapToGrid w:val="0"/>
          <w:sz w:val="24"/>
          <w:szCs w:val="24"/>
        </w:rPr>
        <w:t xml:space="preserve"> возлагается на соответствующие штабы ГОЧС.</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Предусматривается выделение сил и сре</w:t>
      </w:r>
      <w:proofErr w:type="gramStart"/>
      <w:r w:rsidRPr="00AF1105">
        <w:rPr>
          <w:rFonts w:ascii="Times New Roman" w:hAnsi="Times New Roman" w:cs="Times New Roman"/>
          <w:snapToGrid w:val="0"/>
          <w:sz w:val="24"/>
          <w:szCs w:val="24"/>
        </w:rPr>
        <w:t>дств дл</w:t>
      </w:r>
      <w:proofErr w:type="gramEnd"/>
      <w:r w:rsidRPr="00AF1105">
        <w:rPr>
          <w:rFonts w:ascii="Times New Roman" w:hAnsi="Times New Roman" w:cs="Times New Roman"/>
          <w:snapToGrid w:val="0"/>
          <w:sz w:val="24"/>
          <w:szCs w:val="24"/>
        </w:rPr>
        <w:t>я ведения воздушной, речной (морской) и наземной разведки.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Воздушная разведка  ведется  специально обученными экипажами самолетов и вертолетов гражданской авиации,  а также самолетов  и вертолетов, выделяемых для этих целей военным командованием. Задачи воздушной разведки заключаются в определении в возможно более короткие сроки границ очагов поражения, характера разрушений и пожаров, состояния мостов, переправ, объектов экономики, основных транспортных магистралей, инженерных сооружений и других объектов.</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 xml:space="preserve">Наземная разведка ведется разведывательными формированиями и подразделениями ГО, учреждениями сети наблюдения и лабораторного контроля, постами радиационной и химической разведки. Наземная разведка используется для получения более полных и достоверных данных о </w:t>
      </w:r>
      <w:r w:rsidRPr="00AF1105">
        <w:rPr>
          <w:rFonts w:ascii="Times New Roman" w:hAnsi="Times New Roman" w:cs="Times New Roman"/>
          <w:snapToGrid w:val="0"/>
          <w:sz w:val="24"/>
          <w:szCs w:val="24"/>
        </w:rPr>
        <w:lastRenderedPageBreak/>
        <w:t>границах зон ЧС, уровне радиации, характере разрушений, состоянии защитных сооружений, дорожной сети, других транспортных сооружений.</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Речная разведка ведется на судах, катерах и других плавучими средствах разведывательными формированиями ГО, а также силами и средствами, выделяемыми военным командованием.</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Для получения более полных данных об обстановке организуются специальные виды разведки: радиационная, химическая, пожарная, инженерная, медицинская, ветеринарная, фитопатологическая.</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i/>
          <w:snapToGrid w:val="0"/>
          <w:sz w:val="24"/>
          <w:szCs w:val="24"/>
        </w:rPr>
        <w:t>Материально-техническое обеспечение</w:t>
      </w:r>
      <w:r w:rsidRPr="00AF1105">
        <w:rPr>
          <w:rFonts w:ascii="Times New Roman" w:hAnsi="Times New Roman" w:cs="Times New Roman"/>
          <w:snapToGrid w:val="0"/>
          <w:sz w:val="24"/>
          <w:szCs w:val="24"/>
        </w:rPr>
        <w:t xml:space="preserve"> эвакуации заключается в организации технического обслуживания и ремонта транспортных сре</w:t>
      </w:r>
      <w:proofErr w:type="gramStart"/>
      <w:r w:rsidRPr="00AF1105">
        <w:rPr>
          <w:rFonts w:ascii="Times New Roman" w:hAnsi="Times New Roman" w:cs="Times New Roman"/>
          <w:snapToGrid w:val="0"/>
          <w:sz w:val="24"/>
          <w:szCs w:val="24"/>
        </w:rPr>
        <w:t>дств в пр</w:t>
      </w:r>
      <w:proofErr w:type="gramEnd"/>
      <w:r w:rsidRPr="00AF1105">
        <w:rPr>
          <w:rFonts w:ascii="Times New Roman" w:hAnsi="Times New Roman" w:cs="Times New Roman"/>
          <w:snapToGrid w:val="0"/>
          <w:sz w:val="24"/>
          <w:szCs w:val="24"/>
        </w:rPr>
        <w:t>оцессе эвакуации, снабжении горюче-смазочными материалами и запасными частями, водой, продуктами питания и предметами первой необходимости, обеспечение эвакоорганов необходимым имуществом. Планирование этого вида обеспечения на объектовом уровне связано с большими трудностями и практически невозможно без помощи со стороны соответствующих органов Гос. резерва, продовольственного снабжения, транспорта, организаций жилищно-коммунального хозяйства и торговли.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Организация и координирование материально-технического обеспечения осуществляется управлениями (отделами) по делам ГОЧС.</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Обеспечение связи в период эвакуации заключается в оснащении СЭП, ППЭ, ПЭП, органов управления эвакомероприятиями стационарными или мобильными средствами связи, в организации и осуществлении бесперебойной связи на всех этапах эвакуации.</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b/>
          <w:snapToGrid w:val="0"/>
          <w:sz w:val="24"/>
          <w:szCs w:val="24"/>
        </w:rPr>
        <w:t>Обеспечение связи</w:t>
      </w:r>
      <w:r w:rsidRPr="00AF1105">
        <w:rPr>
          <w:rFonts w:ascii="Times New Roman" w:hAnsi="Times New Roman" w:cs="Times New Roman"/>
          <w:snapToGrid w:val="0"/>
          <w:sz w:val="24"/>
          <w:szCs w:val="24"/>
        </w:rPr>
        <w:t xml:space="preserve"> возлагается на службы связи, органы управления (отделы) по делам ГОЧС.</w:t>
      </w:r>
    </w:p>
    <w:p w:rsidR="00AF54A3" w:rsidRPr="00AF1105" w:rsidRDefault="00AF54A3" w:rsidP="00063437">
      <w:pPr>
        <w:widowControl w:val="0"/>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Особое значение имеет информация и инструктирование населения в ходе проведения эвакомероприятий. Для этих целей следует использовать электронные  средства  массовой информации (радио, телевидение), уличные громкоговорители, установленные на транспортных средствах, наглядная информация.</w:t>
      </w:r>
    </w:p>
    <w:p w:rsidR="00AF54A3" w:rsidRPr="00AF1105" w:rsidRDefault="00AF54A3" w:rsidP="00063437">
      <w:pPr>
        <w:spacing w:after="100"/>
        <w:ind w:firstLine="709"/>
        <w:jc w:val="both"/>
        <w:rPr>
          <w:rFonts w:ascii="Times New Roman" w:hAnsi="Times New Roman" w:cs="Times New Roman"/>
          <w:snapToGrid w:val="0"/>
          <w:sz w:val="24"/>
          <w:szCs w:val="24"/>
        </w:rPr>
      </w:pPr>
      <w:proofErr w:type="gramStart"/>
      <w:r w:rsidRPr="00AF1105">
        <w:rPr>
          <w:rFonts w:ascii="Times New Roman" w:hAnsi="Times New Roman" w:cs="Times New Roman"/>
          <w:snapToGrid w:val="0"/>
          <w:sz w:val="24"/>
          <w:szCs w:val="24"/>
        </w:rPr>
        <w:t>При проведении эвакуации в военное время с целью защиты эваконаселения от поражающих факторов современных средств поражения потенциального противника осуществляются его противорадиационная и противохимическая защита, заключающаяся в планировании организации и проведении радиационной и химической разведки, дозиметрического и химического наблюдения и контроля, подготовки коллективных и подгонке индивидуальных средств защиты, соблюдения режимов радиационной защиты, подготовке и осуществлении санитарной обработки эваконаселения, специальной обработке материальных</w:t>
      </w:r>
      <w:proofErr w:type="gramEnd"/>
      <w:r w:rsidRPr="00AF1105">
        <w:rPr>
          <w:rFonts w:ascii="Times New Roman" w:hAnsi="Times New Roman" w:cs="Times New Roman"/>
          <w:snapToGrid w:val="0"/>
          <w:sz w:val="24"/>
          <w:szCs w:val="24"/>
        </w:rPr>
        <w:t xml:space="preserve"> и транспортных средств, дорог, инженерных сооружений, одежды, обуви.</w:t>
      </w:r>
    </w:p>
    <w:p w:rsidR="00AF54A3" w:rsidRPr="00AF1105" w:rsidRDefault="00AF54A3" w:rsidP="00063437">
      <w:pPr>
        <w:spacing w:after="100"/>
        <w:ind w:firstLine="709"/>
        <w:jc w:val="both"/>
        <w:rPr>
          <w:rFonts w:ascii="Times New Roman" w:hAnsi="Times New Roman" w:cs="Times New Roman"/>
          <w:snapToGrid w:val="0"/>
          <w:sz w:val="24"/>
          <w:szCs w:val="24"/>
        </w:rPr>
      </w:pPr>
      <w:r w:rsidRPr="00AF1105">
        <w:rPr>
          <w:rFonts w:ascii="Times New Roman" w:hAnsi="Times New Roman" w:cs="Times New Roman"/>
          <w:snapToGrid w:val="0"/>
          <w:sz w:val="24"/>
          <w:szCs w:val="24"/>
        </w:rPr>
        <w:t>Эвакуация является самым эффективным способом защиты населения во время войны и ЧС.</w:t>
      </w:r>
    </w:p>
    <w:p w:rsidR="007D4B6B" w:rsidRPr="00AF1105" w:rsidRDefault="007D4B6B" w:rsidP="00063437">
      <w:pPr>
        <w:tabs>
          <w:tab w:val="left" w:pos="426"/>
        </w:tabs>
        <w:spacing w:after="100"/>
        <w:ind w:firstLine="709"/>
        <w:jc w:val="both"/>
        <w:rPr>
          <w:rFonts w:ascii="Times New Roman" w:hAnsi="Times New Roman" w:cs="Times New Roman"/>
          <w:b/>
          <w:sz w:val="24"/>
          <w:szCs w:val="24"/>
        </w:rPr>
        <w:sectPr w:rsidR="007D4B6B" w:rsidRPr="00AF1105" w:rsidSect="00A76362">
          <w:headerReference w:type="even" r:id="rId8"/>
          <w:headerReference w:type="default" r:id="rId9"/>
          <w:headerReference w:type="first" r:id="rId10"/>
          <w:type w:val="nextColumn"/>
          <w:pgSz w:w="11906" w:h="16838"/>
          <w:pgMar w:top="851" w:right="567" w:bottom="567" w:left="1134" w:header="709" w:footer="709" w:gutter="0"/>
          <w:pgNumType w:start="1"/>
          <w:cols w:space="708"/>
          <w:titlePg/>
          <w:docGrid w:linePitch="360"/>
        </w:sectPr>
      </w:pP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i/>
          <w:sz w:val="24"/>
          <w:szCs w:val="24"/>
        </w:rPr>
      </w:pPr>
      <w:r w:rsidRPr="00AF1105">
        <w:rPr>
          <w:rFonts w:ascii="Times New Roman" w:hAnsi="Times New Roman" w:cs="Times New Roman"/>
          <w:b/>
          <w:i/>
          <w:sz w:val="24"/>
          <w:szCs w:val="24"/>
        </w:rPr>
        <w:lastRenderedPageBreak/>
        <w:t>Приложение 1</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sz w:val="24"/>
          <w:szCs w:val="24"/>
        </w:rPr>
      </w:pP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i/>
          <w:sz w:val="24"/>
          <w:szCs w:val="24"/>
        </w:rPr>
      </w:pPr>
      <w:r w:rsidRPr="00AF1105">
        <w:rPr>
          <w:rFonts w:ascii="Times New Roman" w:hAnsi="Times New Roman" w:cs="Times New Roman"/>
          <w:b/>
          <w:sz w:val="24"/>
          <w:szCs w:val="24"/>
        </w:rPr>
        <w:t>Критерии</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r w:rsidRPr="00AF1105">
        <w:rPr>
          <w:rFonts w:ascii="Times New Roman" w:hAnsi="Times New Roman" w:cs="Times New Roman"/>
          <w:b/>
          <w:sz w:val="24"/>
          <w:szCs w:val="24"/>
        </w:rPr>
        <w:t>принятия решения на эвакуацию населения в случае нарушения систем и объектов</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r w:rsidRPr="00AF1105">
        <w:rPr>
          <w:rFonts w:ascii="Times New Roman" w:hAnsi="Times New Roman" w:cs="Times New Roman"/>
          <w:b/>
          <w:sz w:val="24"/>
          <w:szCs w:val="24"/>
        </w:rPr>
        <w:t>жизнеобеспечения населения в ЧС мирного времени</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553"/>
        <w:gridCol w:w="2267"/>
        <w:gridCol w:w="1418"/>
        <w:gridCol w:w="2835"/>
        <w:gridCol w:w="3119"/>
        <w:gridCol w:w="3401"/>
      </w:tblGrid>
      <w:tr w:rsidR="007D4B6B" w:rsidRPr="00AF1105" w:rsidTr="004255F2">
        <w:tc>
          <w:tcPr>
            <w:tcW w:w="2553"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Виды</w:t>
            </w:r>
          </w:p>
        </w:tc>
        <w:tc>
          <w:tcPr>
            <w:tcW w:w="2267" w:type="dxa"/>
          </w:tcPr>
          <w:p w:rsidR="007D4B6B" w:rsidRPr="00AF1105" w:rsidRDefault="00CE2A68"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Основные системы </w:t>
            </w:r>
            <w:r w:rsidR="007D4B6B" w:rsidRPr="00AF1105">
              <w:rPr>
                <w:rFonts w:ascii="Times New Roman" w:hAnsi="Times New Roman" w:cs="Times New Roman"/>
                <w:sz w:val="24"/>
                <w:szCs w:val="24"/>
              </w:rPr>
              <w:t>жизнеобеспечения, выходящие из строя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при ЧС</w:t>
            </w:r>
          </w:p>
        </w:tc>
        <w:tc>
          <w:tcPr>
            <w:tcW w:w="1418"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Важные </w:t>
            </w:r>
            <w:r w:rsidR="00A77AC0" w:rsidRPr="00AF1105">
              <w:rPr>
                <w:rFonts w:ascii="Times New Roman" w:hAnsi="Times New Roman" w:cs="Times New Roman"/>
                <w:sz w:val="24"/>
                <w:szCs w:val="24"/>
              </w:rPr>
              <w:t>потребности</w:t>
            </w:r>
            <w:r w:rsidRPr="00AF1105">
              <w:rPr>
                <w:rFonts w:ascii="Times New Roman" w:hAnsi="Times New Roman" w:cs="Times New Roman"/>
                <w:sz w:val="24"/>
                <w:szCs w:val="24"/>
              </w:rPr>
              <w:t xml:space="preserve"> человека</w:t>
            </w:r>
          </w:p>
        </w:tc>
        <w:tc>
          <w:tcPr>
            <w:tcW w:w="2835"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Минимально доступные нормы потребления, обеспечиваемые функционированием  системы жизнеобеспечения</w:t>
            </w:r>
          </w:p>
        </w:tc>
        <w:tc>
          <w:tcPr>
            <w:tcW w:w="311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Время, в течение которого человек без ущерба для здоровья может существовать без удовлетворения данных потребностей</w:t>
            </w:r>
          </w:p>
        </w:tc>
        <w:tc>
          <w:tcPr>
            <w:tcW w:w="3401"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Критерии</w:t>
            </w:r>
            <w:r w:rsidR="00CE2A68" w:rsidRPr="00AF1105">
              <w:rPr>
                <w:rFonts w:ascii="Times New Roman" w:hAnsi="Times New Roman" w:cs="Times New Roman"/>
                <w:sz w:val="24"/>
                <w:szCs w:val="24"/>
              </w:rPr>
              <w:t xml:space="preserve"> </w:t>
            </w:r>
            <w:r w:rsidRPr="00AF1105">
              <w:rPr>
                <w:rFonts w:ascii="Times New Roman" w:hAnsi="Times New Roman" w:cs="Times New Roman"/>
                <w:sz w:val="24"/>
                <w:szCs w:val="24"/>
              </w:rPr>
              <w:t>для  принятия  решения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об эвакуации</w:t>
            </w:r>
          </w:p>
        </w:tc>
      </w:tr>
      <w:tr w:rsidR="007D4B6B" w:rsidRPr="00AF1105" w:rsidTr="004255F2">
        <w:trPr>
          <w:trHeight w:val="835"/>
        </w:trPr>
        <w:tc>
          <w:tcPr>
            <w:tcW w:w="2553"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Сели, лавины, </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землетрясения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Сели, землетрясения, крупные аварии на химически опасных объектах, крупные аварии на  РОО</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Сели, лавины, землетрясения, крупные аварии на </w:t>
            </w:r>
            <w:r w:rsidRPr="00AF1105">
              <w:rPr>
                <w:rFonts w:ascii="Times New Roman" w:hAnsi="Times New Roman" w:cs="Times New Roman"/>
                <w:sz w:val="24"/>
                <w:szCs w:val="24"/>
              </w:rPr>
              <w:lastRenderedPageBreak/>
              <w:t>РОО</w:t>
            </w:r>
          </w:p>
        </w:tc>
        <w:tc>
          <w:tcPr>
            <w:tcW w:w="2267"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Топливоснабжение</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Электроснабжение</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Жилой фонд</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Водоснабжение</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Система обеспечения продуктами питания</w:t>
            </w:r>
          </w:p>
        </w:tc>
        <w:tc>
          <w:tcPr>
            <w:tcW w:w="1418"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Тепло, быт</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Тепло</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Жилье</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Вода</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Питьевая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Питание</w:t>
            </w:r>
          </w:p>
        </w:tc>
        <w:tc>
          <w:tcPr>
            <w:tcW w:w="2835"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0,02 т.у.е. в год на человека</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112 квт/час на человека в год </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2,5 кв. на человека в течение нескольких месяцев</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2,5 л (в жарком климате – 4л) -3-5 суток;</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10-15 л -10-15 суток;</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далее для всех нужд 22,5-27,5 л (из расчета на чел. в сутки)</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Калорийность  пищи  в  сутки от 1000-3000 ккал.</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Суточная  потребность  </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в белке  58-61г. </w:t>
            </w:r>
          </w:p>
        </w:tc>
        <w:tc>
          <w:tcPr>
            <w:tcW w:w="311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В холодное время года в зависимости от обстановки от нескольких часов до 2-3 суток</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В холодное время года до 3-х суток под </w:t>
            </w:r>
            <w:proofErr w:type="gramStart"/>
            <w:r w:rsidRPr="00AF1105">
              <w:rPr>
                <w:rFonts w:ascii="Times New Roman" w:hAnsi="Times New Roman" w:cs="Times New Roman"/>
                <w:sz w:val="24"/>
                <w:szCs w:val="24"/>
              </w:rPr>
              <w:t>открытом</w:t>
            </w:r>
            <w:proofErr w:type="gramEnd"/>
            <w:r w:rsidRPr="00AF1105">
              <w:rPr>
                <w:rFonts w:ascii="Times New Roman" w:hAnsi="Times New Roman" w:cs="Times New Roman"/>
                <w:sz w:val="24"/>
                <w:szCs w:val="24"/>
              </w:rPr>
              <w:t xml:space="preserve"> небом и до нескольких месяцев в палатках</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1-2 дня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3 суток</w:t>
            </w:r>
          </w:p>
        </w:tc>
        <w:tc>
          <w:tcPr>
            <w:tcW w:w="3401"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Возможный уровень удовлетворения: жизненно важных потребностей нижедопустимого. Время восстановления: систем обеспечивающие удовлетворение жизненно важны потребностей человека, превышает время, которое он может прожить без удовлетворения этих потребностей или удовлетворения их на уровне значительно более низком, чем допустимым</w:t>
            </w:r>
          </w:p>
        </w:tc>
      </w:tr>
    </w:tbl>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i/>
          <w:sz w:val="24"/>
          <w:szCs w:val="24"/>
        </w:rPr>
      </w:pPr>
      <w:r w:rsidRPr="00AF1105">
        <w:rPr>
          <w:rFonts w:ascii="Times New Roman" w:hAnsi="Times New Roman" w:cs="Times New Roman"/>
          <w:b/>
          <w:i/>
          <w:sz w:val="24"/>
          <w:szCs w:val="24"/>
        </w:rPr>
        <w:lastRenderedPageBreak/>
        <w:t>Приложение 2</w:t>
      </w:r>
    </w:p>
    <w:p w:rsidR="00E32A87" w:rsidRPr="00AF1105" w:rsidRDefault="00E32A87" w:rsidP="00063437">
      <w:pPr>
        <w:pStyle w:val="23"/>
        <w:tabs>
          <w:tab w:val="left" w:pos="426"/>
        </w:tabs>
        <w:spacing w:after="100" w:line="276" w:lineRule="auto"/>
        <w:ind w:firstLine="709"/>
        <w:jc w:val="both"/>
        <w:rPr>
          <w:rFonts w:ascii="Times New Roman" w:hAnsi="Times New Roman" w:cs="Times New Roman"/>
          <w:b/>
          <w:sz w:val="24"/>
          <w:szCs w:val="24"/>
        </w:rPr>
      </w:pP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i/>
          <w:sz w:val="24"/>
          <w:szCs w:val="24"/>
        </w:rPr>
      </w:pPr>
      <w:r w:rsidRPr="00AF1105">
        <w:rPr>
          <w:rFonts w:ascii="Times New Roman" w:hAnsi="Times New Roman" w:cs="Times New Roman"/>
          <w:b/>
          <w:sz w:val="24"/>
          <w:szCs w:val="24"/>
        </w:rPr>
        <w:t>Критерии</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r w:rsidRPr="00AF1105">
        <w:rPr>
          <w:rFonts w:ascii="Times New Roman" w:hAnsi="Times New Roman" w:cs="Times New Roman"/>
          <w:b/>
          <w:sz w:val="24"/>
          <w:szCs w:val="24"/>
        </w:rPr>
        <w:t>принятия решений на эвакуацию населения из зон радиоактивного загрязнения</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10"/>
        <w:gridCol w:w="2606"/>
        <w:gridCol w:w="2748"/>
        <w:gridCol w:w="2369"/>
        <w:gridCol w:w="2369"/>
        <w:gridCol w:w="2369"/>
      </w:tblGrid>
      <w:tr w:rsidR="007D4B6B" w:rsidRPr="00AF1105" w:rsidTr="00E32A87">
        <w:tc>
          <w:tcPr>
            <w:tcW w:w="2610" w:type="dxa"/>
            <w:vMerge w:val="restart"/>
          </w:tcPr>
          <w:p w:rsidR="007D4B6B" w:rsidRPr="00AF1105" w:rsidRDefault="007D4B6B" w:rsidP="00C52E6F">
            <w:pPr>
              <w:pStyle w:val="23"/>
              <w:tabs>
                <w:tab w:val="left" w:pos="426"/>
              </w:tabs>
              <w:spacing w:after="100" w:line="276" w:lineRule="auto"/>
              <w:jc w:val="both"/>
              <w:rPr>
                <w:rFonts w:ascii="Times New Roman" w:hAnsi="Times New Roman" w:cs="Times New Roman"/>
                <w:i/>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Категория населения</w:t>
            </w:r>
          </w:p>
        </w:tc>
        <w:tc>
          <w:tcPr>
            <w:tcW w:w="2606" w:type="dxa"/>
            <w:vMerge w:val="restart"/>
          </w:tcPr>
          <w:p w:rsidR="007D4B6B" w:rsidRPr="00AF1105" w:rsidRDefault="007D4B6B" w:rsidP="00C52E6F">
            <w:pPr>
              <w:pStyle w:val="23"/>
              <w:tabs>
                <w:tab w:val="left" w:pos="426"/>
              </w:tabs>
              <w:spacing w:after="100" w:line="276" w:lineRule="auto"/>
              <w:jc w:val="both"/>
              <w:rPr>
                <w:rFonts w:ascii="Times New Roman" w:hAnsi="Times New Roman" w:cs="Times New Roman"/>
                <w:i/>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Защитные меры</w:t>
            </w:r>
          </w:p>
        </w:tc>
        <w:tc>
          <w:tcPr>
            <w:tcW w:w="9855" w:type="dxa"/>
            <w:gridSpan w:val="4"/>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roofErr w:type="gramStart"/>
            <w:r w:rsidRPr="00AF1105">
              <w:rPr>
                <w:rFonts w:ascii="Times New Roman" w:hAnsi="Times New Roman" w:cs="Times New Roman"/>
                <w:sz w:val="24"/>
                <w:szCs w:val="24"/>
              </w:rPr>
              <w:t>Дозовые критерии (доза, прогнозируемая на первые 10 суток</w:t>
            </w:r>
            <w:proofErr w:type="gramEnd"/>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после  начала облучения)  мЗв</w:t>
            </w:r>
          </w:p>
        </w:tc>
      </w:tr>
      <w:tr w:rsidR="007D4B6B" w:rsidRPr="00AF1105" w:rsidTr="00E32A87">
        <w:tc>
          <w:tcPr>
            <w:tcW w:w="2610" w:type="dxa"/>
            <w:vMerge/>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tc>
        <w:tc>
          <w:tcPr>
            <w:tcW w:w="2606" w:type="dxa"/>
            <w:vMerge/>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tc>
        <w:tc>
          <w:tcPr>
            <w:tcW w:w="5117" w:type="dxa"/>
            <w:gridSpan w:val="2"/>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Все тело</w:t>
            </w:r>
          </w:p>
        </w:tc>
        <w:tc>
          <w:tcPr>
            <w:tcW w:w="4738" w:type="dxa"/>
            <w:gridSpan w:val="2"/>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Отдельные органы</w:t>
            </w:r>
          </w:p>
        </w:tc>
      </w:tr>
      <w:tr w:rsidR="007D4B6B" w:rsidRPr="00AF1105" w:rsidTr="00E32A87">
        <w:tc>
          <w:tcPr>
            <w:tcW w:w="2610" w:type="dxa"/>
            <w:vMerge/>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tc>
        <w:tc>
          <w:tcPr>
            <w:tcW w:w="2606" w:type="dxa"/>
            <w:vMerge/>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tc>
        <w:tc>
          <w:tcPr>
            <w:tcW w:w="2748"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Нижний уровень</w:t>
            </w:r>
          </w:p>
        </w:tc>
        <w:tc>
          <w:tcPr>
            <w:tcW w:w="236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Верхний уровень</w:t>
            </w:r>
          </w:p>
        </w:tc>
        <w:tc>
          <w:tcPr>
            <w:tcW w:w="236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Нижний уровень</w:t>
            </w:r>
          </w:p>
        </w:tc>
        <w:tc>
          <w:tcPr>
            <w:tcW w:w="236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Верхний уровень</w:t>
            </w:r>
          </w:p>
        </w:tc>
      </w:tr>
      <w:tr w:rsidR="007D4B6B" w:rsidRPr="00AF1105" w:rsidTr="00E32A87">
        <w:tc>
          <w:tcPr>
            <w:tcW w:w="2610"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Взрослые </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дети,</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беременные</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женщины</w:t>
            </w:r>
          </w:p>
        </w:tc>
        <w:tc>
          <w:tcPr>
            <w:tcW w:w="2606"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эвакуация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эвакуация</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tc>
        <w:tc>
          <w:tcPr>
            <w:tcW w:w="2748"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50</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10</w:t>
            </w:r>
          </w:p>
        </w:tc>
        <w:tc>
          <w:tcPr>
            <w:tcW w:w="236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500</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50</w:t>
            </w:r>
          </w:p>
        </w:tc>
        <w:tc>
          <w:tcPr>
            <w:tcW w:w="236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500</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200</w:t>
            </w:r>
          </w:p>
        </w:tc>
        <w:tc>
          <w:tcPr>
            <w:tcW w:w="2369" w:type="dxa"/>
          </w:tcPr>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5000</w:t>
            </w: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p>
          <w:p w:rsidR="007D4B6B" w:rsidRPr="00AF1105" w:rsidRDefault="007D4B6B"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500</w:t>
            </w:r>
          </w:p>
        </w:tc>
      </w:tr>
    </w:tbl>
    <w:p w:rsidR="00C94677" w:rsidRPr="00AF1105" w:rsidRDefault="00C94677" w:rsidP="00063437">
      <w:pPr>
        <w:pStyle w:val="23"/>
        <w:tabs>
          <w:tab w:val="left" w:pos="426"/>
        </w:tabs>
        <w:spacing w:after="100" w:line="276" w:lineRule="auto"/>
        <w:ind w:firstLine="709"/>
        <w:jc w:val="both"/>
        <w:rPr>
          <w:rFonts w:ascii="Times New Roman" w:hAnsi="Times New Roman" w:cs="Times New Roman"/>
          <w:sz w:val="24"/>
          <w:szCs w:val="24"/>
        </w:rPr>
      </w:pP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sz w:val="24"/>
          <w:szCs w:val="24"/>
        </w:rPr>
        <w:t>Если прогнозируемое облучение не превышает нижний уровень, то не требуется проводить эвакуацию.</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sz w:val="24"/>
          <w:szCs w:val="24"/>
        </w:rPr>
        <w:t xml:space="preserve">Если прогнозируемое облучение превосходит нижний уровень, но не достигает </w:t>
      </w:r>
      <w:proofErr w:type="gramStart"/>
      <w:r w:rsidRPr="00AF1105">
        <w:rPr>
          <w:rFonts w:ascii="Times New Roman" w:hAnsi="Times New Roman" w:cs="Times New Roman"/>
          <w:sz w:val="24"/>
          <w:szCs w:val="24"/>
        </w:rPr>
        <w:t>верхнего</w:t>
      </w:r>
      <w:proofErr w:type="gramEnd"/>
      <w:r w:rsidRPr="00AF1105">
        <w:rPr>
          <w:rFonts w:ascii="Times New Roman" w:hAnsi="Times New Roman" w:cs="Times New Roman"/>
          <w:sz w:val="24"/>
          <w:szCs w:val="24"/>
        </w:rPr>
        <w:t>, то проведение эвакуации может быть отсрочено и должна проводиться с учетом конкретной радиационной обстановки.</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sz w:val="24"/>
          <w:szCs w:val="24"/>
        </w:rPr>
        <w:t>Если прогнозируемое облучение достигает или превосходит верхний уровень, то проведение эвакуации является обязательным.</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i/>
          <w:sz w:val="24"/>
          <w:szCs w:val="24"/>
        </w:rPr>
        <w:t>Примечание.</w:t>
      </w:r>
      <w:r w:rsidRPr="00AF1105">
        <w:rPr>
          <w:rFonts w:ascii="Times New Roman" w:hAnsi="Times New Roman" w:cs="Times New Roman"/>
          <w:sz w:val="24"/>
          <w:szCs w:val="24"/>
        </w:rPr>
        <w:t xml:space="preserve"> Предоставленные дозовые критерии приняты в соответствии с утвержденными Минздравом СССР  за №6-9/1544-9 от 16.05.1990 г. «Критериям для принятия решений о мерах защиты населения в случае аварии ядерного реактора».</w:t>
      </w:r>
    </w:p>
    <w:p w:rsidR="007D4B6B" w:rsidRPr="00AF1105" w:rsidRDefault="007D4B6B" w:rsidP="00063437">
      <w:pPr>
        <w:pStyle w:val="23"/>
        <w:tabs>
          <w:tab w:val="left" w:pos="426"/>
        </w:tabs>
        <w:spacing w:after="100" w:line="276" w:lineRule="auto"/>
        <w:ind w:firstLine="709"/>
        <w:jc w:val="both"/>
        <w:rPr>
          <w:rFonts w:ascii="Times New Roman" w:hAnsi="Times New Roman" w:cs="Times New Roman"/>
          <w:b/>
          <w:sz w:val="24"/>
          <w:szCs w:val="24"/>
        </w:rPr>
      </w:pPr>
      <w:r w:rsidRPr="00AF1105">
        <w:rPr>
          <w:rFonts w:ascii="Times New Roman" w:hAnsi="Times New Roman" w:cs="Times New Roman"/>
          <w:sz w:val="24"/>
          <w:szCs w:val="24"/>
        </w:rPr>
        <w:lastRenderedPageBreak/>
        <w:t>*) – только для щитовидной железы</w:t>
      </w:r>
    </w:p>
    <w:p w:rsidR="007D4B6B" w:rsidRPr="00AF1105" w:rsidRDefault="007D4B6B" w:rsidP="00063437">
      <w:pPr>
        <w:tabs>
          <w:tab w:val="left" w:pos="426"/>
        </w:tabs>
        <w:spacing w:after="100"/>
        <w:ind w:firstLine="709"/>
        <w:jc w:val="both"/>
        <w:rPr>
          <w:rFonts w:ascii="Times New Roman" w:hAnsi="Times New Roman" w:cs="Times New Roman"/>
          <w:b/>
          <w:sz w:val="24"/>
          <w:szCs w:val="24"/>
        </w:rPr>
      </w:pPr>
    </w:p>
    <w:p w:rsidR="00C94677" w:rsidRPr="00AF1105" w:rsidRDefault="00C94677" w:rsidP="00063437">
      <w:pPr>
        <w:tabs>
          <w:tab w:val="left" w:pos="426"/>
        </w:tabs>
        <w:spacing w:after="100"/>
        <w:ind w:firstLine="709"/>
        <w:jc w:val="both"/>
        <w:rPr>
          <w:rFonts w:ascii="Times New Roman" w:hAnsi="Times New Roman" w:cs="Times New Roman"/>
          <w:b/>
          <w:sz w:val="24"/>
          <w:szCs w:val="24"/>
        </w:rPr>
        <w:sectPr w:rsidR="00C94677" w:rsidRPr="00AF1105" w:rsidSect="00A76362">
          <w:pgSz w:w="16838" w:h="11906" w:orient="landscape"/>
          <w:pgMar w:top="851" w:right="567" w:bottom="851" w:left="1134" w:header="709" w:footer="709" w:gutter="0"/>
          <w:cols w:space="708"/>
          <w:docGrid w:linePitch="360"/>
        </w:sectPr>
      </w:pPr>
    </w:p>
    <w:p w:rsidR="00C94677" w:rsidRPr="00AF1105" w:rsidRDefault="00C94677" w:rsidP="00063437">
      <w:pPr>
        <w:pStyle w:val="23"/>
        <w:tabs>
          <w:tab w:val="left" w:pos="426"/>
        </w:tabs>
        <w:spacing w:after="100" w:line="276" w:lineRule="auto"/>
        <w:ind w:firstLine="709"/>
        <w:jc w:val="both"/>
        <w:rPr>
          <w:rFonts w:ascii="Times New Roman" w:hAnsi="Times New Roman" w:cs="Times New Roman"/>
          <w:b/>
          <w:i/>
          <w:sz w:val="24"/>
          <w:szCs w:val="24"/>
        </w:rPr>
      </w:pPr>
      <w:r w:rsidRPr="00AF1105">
        <w:rPr>
          <w:rFonts w:ascii="Times New Roman" w:hAnsi="Times New Roman" w:cs="Times New Roman"/>
          <w:b/>
          <w:i/>
          <w:sz w:val="24"/>
          <w:szCs w:val="24"/>
        </w:rPr>
        <w:lastRenderedPageBreak/>
        <w:t>Приложение 3</w:t>
      </w:r>
    </w:p>
    <w:p w:rsidR="00C94677" w:rsidRPr="00AF1105" w:rsidRDefault="00C94677" w:rsidP="00063437">
      <w:pPr>
        <w:pStyle w:val="23"/>
        <w:tabs>
          <w:tab w:val="left" w:pos="426"/>
        </w:tabs>
        <w:spacing w:after="100" w:line="276" w:lineRule="auto"/>
        <w:ind w:firstLine="709"/>
        <w:jc w:val="both"/>
        <w:rPr>
          <w:rFonts w:ascii="Times New Roman" w:hAnsi="Times New Roman" w:cs="Times New Roman"/>
          <w:b/>
          <w:i/>
          <w:sz w:val="24"/>
          <w:szCs w:val="24"/>
        </w:rPr>
      </w:pPr>
      <w:r w:rsidRPr="00AF1105">
        <w:rPr>
          <w:rFonts w:ascii="Times New Roman" w:hAnsi="Times New Roman" w:cs="Times New Roman"/>
          <w:b/>
          <w:sz w:val="24"/>
          <w:szCs w:val="24"/>
        </w:rPr>
        <w:t>Критерии</w:t>
      </w:r>
    </w:p>
    <w:p w:rsidR="00C94677" w:rsidRPr="00AF1105" w:rsidRDefault="00C94677" w:rsidP="00063437">
      <w:pPr>
        <w:pStyle w:val="23"/>
        <w:tabs>
          <w:tab w:val="left" w:pos="426"/>
        </w:tabs>
        <w:spacing w:after="100" w:line="276" w:lineRule="auto"/>
        <w:ind w:firstLine="709"/>
        <w:jc w:val="both"/>
        <w:rPr>
          <w:rFonts w:ascii="Times New Roman" w:hAnsi="Times New Roman" w:cs="Times New Roman"/>
          <w:b/>
          <w:sz w:val="24"/>
          <w:szCs w:val="24"/>
        </w:rPr>
      </w:pPr>
      <w:r w:rsidRPr="00AF1105">
        <w:rPr>
          <w:rFonts w:ascii="Times New Roman" w:hAnsi="Times New Roman" w:cs="Times New Roman"/>
          <w:b/>
          <w:sz w:val="24"/>
          <w:szCs w:val="24"/>
        </w:rPr>
        <w:t>принятия решений на эвакуацию населения из зон химического заражения</w:t>
      </w:r>
    </w:p>
    <w:tbl>
      <w:tblPr>
        <w:tblW w:w="9641"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560"/>
        <w:gridCol w:w="5671"/>
        <w:gridCol w:w="2410"/>
      </w:tblGrid>
      <w:tr w:rsidR="00C94677" w:rsidRPr="00AF1105" w:rsidTr="000A14EA">
        <w:trPr>
          <w:trHeight w:val="1086"/>
        </w:trPr>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п/п</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Наименование АХОВ</w:t>
            </w:r>
          </w:p>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аварийно химически опасных веществ)</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Критерий (</w:t>
            </w:r>
            <w:proofErr w:type="gramStart"/>
            <w:r w:rsidRPr="00AF1105">
              <w:rPr>
                <w:rFonts w:ascii="Times New Roman" w:hAnsi="Times New Roman" w:cs="Times New Roman"/>
                <w:sz w:val="24"/>
                <w:szCs w:val="24"/>
              </w:rPr>
              <w:t>пороговые</w:t>
            </w:r>
            <w:proofErr w:type="gramEnd"/>
            <w:r w:rsidRPr="00AF1105">
              <w:rPr>
                <w:rFonts w:ascii="Times New Roman" w:hAnsi="Times New Roman" w:cs="Times New Roman"/>
                <w:sz w:val="24"/>
                <w:szCs w:val="24"/>
              </w:rPr>
              <w:t xml:space="preserve"> токсодозы),</w:t>
            </w:r>
          </w:p>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Мг/ мин/л</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Акролеин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0,2</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Аммиак</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15</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3.</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Ацетонитрил</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21,6</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4.</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Ацетонциангидрид</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0,54</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5.</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Водород мышьяковистый (арсин)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7,5</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6.</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Водород фтористый</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4</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7.</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Водород цианистый (синильная кислота)</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0,2</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8.</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Диметиламин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4,8</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9.</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Кислота бромистоводородная</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2,4</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10.</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Водород хлористый</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11.</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Метиламин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4,8</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12.</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Метил бромистый</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3,5</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13.</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Метил хлористый</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90,0</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14.</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Метилмеркаптан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1,7</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15.</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Метилакрилат</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6</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16.</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Нитрилакриловая кислота (акрилонитрил)</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0,75</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17.</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Окислы азота</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0,002</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18.</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Окись этилена</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41</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19.</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Сернистый ангидрид</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1,8</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20.</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Сероводород</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16,1</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21.</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Сероуглерод</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45</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22.</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Соляная кислота (концетрированная)</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23.</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Триметиламин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6</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25.</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Фосген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0,6</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26.</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Фтор</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0,39</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27.</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Фосфор треххлористый</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3</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28.</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 xml:space="preserve">Фосфора хлорокись </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0,6</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29.</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Хлор</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0,6</w:t>
            </w:r>
          </w:p>
        </w:tc>
      </w:tr>
      <w:tr w:rsidR="00C94677" w:rsidRPr="00AF1105" w:rsidTr="000A14EA">
        <w:tc>
          <w:tcPr>
            <w:tcW w:w="156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lastRenderedPageBreak/>
              <w:t>30.</w:t>
            </w:r>
          </w:p>
        </w:tc>
        <w:tc>
          <w:tcPr>
            <w:tcW w:w="5671"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Хлорпикрин</w:t>
            </w:r>
          </w:p>
        </w:tc>
        <w:tc>
          <w:tcPr>
            <w:tcW w:w="2410" w:type="dxa"/>
          </w:tcPr>
          <w:p w:rsidR="00C94677" w:rsidRPr="00AF1105" w:rsidRDefault="00C94677" w:rsidP="00C52E6F">
            <w:pPr>
              <w:pStyle w:val="23"/>
              <w:tabs>
                <w:tab w:val="left" w:pos="426"/>
              </w:tabs>
              <w:spacing w:after="100" w:line="276" w:lineRule="auto"/>
              <w:jc w:val="both"/>
              <w:rPr>
                <w:rFonts w:ascii="Times New Roman" w:hAnsi="Times New Roman" w:cs="Times New Roman"/>
                <w:sz w:val="24"/>
                <w:szCs w:val="24"/>
              </w:rPr>
            </w:pPr>
            <w:r w:rsidRPr="00AF1105">
              <w:rPr>
                <w:rFonts w:ascii="Times New Roman" w:hAnsi="Times New Roman" w:cs="Times New Roman"/>
                <w:sz w:val="24"/>
                <w:szCs w:val="24"/>
              </w:rPr>
              <w:t>0,02</w:t>
            </w:r>
          </w:p>
        </w:tc>
      </w:tr>
    </w:tbl>
    <w:p w:rsidR="00C94677" w:rsidRPr="00AF1105" w:rsidRDefault="00C94677" w:rsidP="00063437">
      <w:pPr>
        <w:pStyle w:val="23"/>
        <w:tabs>
          <w:tab w:val="left" w:pos="426"/>
        </w:tabs>
        <w:spacing w:after="100" w:line="276" w:lineRule="auto"/>
        <w:ind w:firstLine="709"/>
        <w:jc w:val="both"/>
        <w:rPr>
          <w:rFonts w:ascii="Times New Roman" w:hAnsi="Times New Roman" w:cs="Times New Roman"/>
          <w:sz w:val="24"/>
          <w:szCs w:val="24"/>
        </w:rPr>
      </w:pPr>
    </w:p>
    <w:p w:rsidR="001629C3" w:rsidRDefault="00C94677" w:rsidP="0072246E">
      <w:pPr>
        <w:pStyle w:val="23"/>
        <w:tabs>
          <w:tab w:val="left" w:pos="426"/>
        </w:tabs>
        <w:spacing w:after="100" w:line="276" w:lineRule="auto"/>
        <w:ind w:firstLine="709"/>
        <w:jc w:val="both"/>
        <w:rPr>
          <w:rFonts w:ascii="Times New Roman" w:hAnsi="Times New Roman" w:cs="Times New Roman"/>
          <w:sz w:val="24"/>
          <w:szCs w:val="24"/>
        </w:rPr>
      </w:pPr>
      <w:r w:rsidRPr="00AF1105">
        <w:rPr>
          <w:rFonts w:ascii="Times New Roman" w:hAnsi="Times New Roman" w:cs="Times New Roman"/>
          <w:sz w:val="24"/>
          <w:szCs w:val="24"/>
        </w:rPr>
        <w:t>Если прогнозируемая токсодоза превышает значения, указанные в таблице, то проводится эвакуация</w:t>
      </w:r>
      <w:r w:rsidR="00D672BB" w:rsidRPr="00AF1105">
        <w:rPr>
          <w:rFonts w:ascii="Times New Roman" w:hAnsi="Times New Roman" w:cs="Times New Roman"/>
          <w:sz w:val="24"/>
          <w:szCs w:val="24"/>
        </w:rPr>
        <w:t>.</w:t>
      </w:r>
    </w:p>
    <w:p w:rsidR="0072246E" w:rsidRPr="00AF1105" w:rsidRDefault="0072246E" w:rsidP="0072246E">
      <w:pPr>
        <w:pStyle w:val="23"/>
        <w:tabs>
          <w:tab w:val="left" w:pos="426"/>
        </w:tabs>
        <w:spacing w:after="100" w:line="276" w:lineRule="auto"/>
        <w:ind w:firstLine="709"/>
        <w:jc w:val="both"/>
        <w:rPr>
          <w:rFonts w:ascii="Times New Roman" w:hAnsi="Times New Roman" w:cs="Times New Roman"/>
          <w:sz w:val="24"/>
          <w:szCs w:val="24"/>
        </w:rPr>
      </w:pPr>
    </w:p>
    <w:p w:rsidR="00AE1C6F" w:rsidRPr="00AF1105" w:rsidRDefault="00AE1C6F" w:rsidP="00063437">
      <w:pPr>
        <w:shd w:val="clear" w:color="auto" w:fill="FFFFFF"/>
        <w:tabs>
          <w:tab w:val="left" w:pos="1134"/>
        </w:tabs>
        <w:spacing w:after="100"/>
        <w:ind w:firstLine="709"/>
        <w:jc w:val="both"/>
        <w:rPr>
          <w:rFonts w:ascii="Times New Roman" w:hAnsi="Times New Roman" w:cs="Times New Roman"/>
          <w:sz w:val="24"/>
          <w:szCs w:val="24"/>
        </w:rPr>
      </w:pPr>
      <w:r w:rsidRPr="00AF1105">
        <w:rPr>
          <w:rFonts w:ascii="Times New Roman" w:hAnsi="Times New Roman" w:cs="Times New Roman"/>
          <w:sz w:val="24"/>
          <w:szCs w:val="24"/>
        </w:rPr>
        <w:t>Разработал  инструктор гражданской обороны курсов ГО Грошев Ю.С.</w:t>
      </w:r>
      <w:r w:rsidR="00153CA8">
        <w:rPr>
          <w:rFonts w:ascii="Times New Roman" w:hAnsi="Times New Roman" w:cs="Times New Roman"/>
          <w:sz w:val="24"/>
          <w:szCs w:val="24"/>
        </w:rPr>
        <w:t>, тел. 247-43-04</w:t>
      </w:r>
    </w:p>
    <w:sectPr w:rsidR="00AE1C6F" w:rsidRPr="00AF1105" w:rsidSect="00FD44F1">
      <w:type w:val="nextColumn"/>
      <w:pgSz w:w="11906" w:h="16838"/>
      <w:pgMar w:top="85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CD9" w:rsidRDefault="00697CD9" w:rsidP="00345BB8">
      <w:pPr>
        <w:spacing w:after="0" w:line="240" w:lineRule="auto"/>
      </w:pPr>
      <w:r>
        <w:separator/>
      </w:r>
    </w:p>
  </w:endnote>
  <w:endnote w:type="continuationSeparator" w:id="0">
    <w:p w:rsidR="00697CD9" w:rsidRDefault="00697CD9" w:rsidP="00345B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CD9" w:rsidRDefault="00697CD9" w:rsidP="00345BB8">
      <w:pPr>
        <w:spacing w:after="0" w:line="240" w:lineRule="auto"/>
      </w:pPr>
      <w:r>
        <w:separator/>
      </w:r>
    </w:p>
  </w:footnote>
  <w:footnote w:type="continuationSeparator" w:id="0">
    <w:p w:rsidR="00697CD9" w:rsidRDefault="00697CD9" w:rsidP="00345B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237"/>
      <w:docPartObj>
        <w:docPartGallery w:val="Page Numbers (Top of Page)"/>
        <w:docPartUnique/>
      </w:docPartObj>
    </w:sdtPr>
    <w:sdtContent>
      <w:p w:rsidR="00004E7D" w:rsidRDefault="00BD483B">
        <w:pPr>
          <w:pStyle w:val="a8"/>
          <w:jc w:val="center"/>
        </w:pPr>
        <w:fldSimple w:instr=" PAGE   \* MERGEFORMAT ">
          <w:r w:rsidR="00A21B73">
            <w:rPr>
              <w:noProof/>
            </w:rPr>
            <w:t>16</w:t>
          </w:r>
        </w:fldSimple>
      </w:p>
    </w:sdtContent>
  </w:sdt>
  <w:p w:rsidR="00004E7D" w:rsidRDefault="00004E7D" w:rsidP="00345BB8">
    <w:pPr>
      <w:pStyle w:val="a8"/>
      <w:tabs>
        <w:tab w:val="clear" w:pos="4677"/>
        <w:tab w:val="clear" w:pos="9355"/>
        <w:tab w:val="left" w:pos="93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235"/>
      <w:docPartObj>
        <w:docPartGallery w:val="Page Numbers (Top of Page)"/>
        <w:docPartUnique/>
      </w:docPartObj>
    </w:sdtPr>
    <w:sdtContent>
      <w:p w:rsidR="00004E7D" w:rsidRDefault="00BD483B">
        <w:pPr>
          <w:pStyle w:val="a8"/>
          <w:jc w:val="center"/>
        </w:pPr>
        <w:fldSimple w:instr=" PAGE   \* MERGEFORMAT ">
          <w:r w:rsidR="00A21B73">
            <w:rPr>
              <w:noProof/>
            </w:rPr>
            <w:t>17</w:t>
          </w:r>
        </w:fldSimple>
      </w:p>
    </w:sdtContent>
  </w:sdt>
  <w:p w:rsidR="00004E7D" w:rsidRDefault="00004E7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E7D" w:rsidRDefault="00004E7D">
    <w:pPr>
      <w:pStyle w:val="a8"/>
      <w:jc w:val="center"/>
    </w:pPr>
  </w:p>
  <w:p w:rsidR="00004E7D" w:rsidRDefault="00004E7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73C6"/>
    <w:multiLevelType w:val="hybridMultilevel"/>
    <w:tmpl w:val="9E42DA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DB33337"/>
    <w:multiLevelType w:val="hybridMultilevel"/>
    <w:tmpl w:val="183048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F381768"/>
    <w:multiLevelType w:val="hybridMultilevel"/>
    <w:tmpl w:val="6616C8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9FF7857"/>
    <w:multiLevelType w:val="hybridMultilevel"/>
    <w:tmpl w:val="F15ACE02"/>
    <w:lvl w:ilvl="0" w:tplc="1D968E0C">
      <w:start w:val="1"/>
      <w:numFmt w:val="decimal"/>
      <w:lvlText w:val="%1."/>
      <w:lvlJc w:val="left"/>
      <w:pPr>
        <w:ind w:left="1849" w:hanging="1140"/>
      </w:pPr>
      <w:rPr>
        <w:rFonts w:eastAsiaTheme="minorEastAsia"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779113D"/>
    <w:multiLevelType w:val="singleLevel"/>
    <w:tmpl w:val="2D023440"/>
    <w:lvl w:ilvl="0">
      <w:start w:val="1"/>
      <w:numFmt w:val="decimal"/>
      <w:lvlText w:val="%1."/>
      <w:legacy w:legacy="1" w:legacySpace="0" w:legacyIndent="374"/>
      <w:lvlJc w:val="left"/>
      <w:rPr>
        <w:rFonts w:ascii="Times New Roman" w:hAnsi="Times New Roman" w:cs="Times New Roman" w:hint="default"/>
      </w:rPr>
    </w:lvl>
  </w:abstractNum>
  <w:abstractNum w:abstractNumId="5">
    <w:nsid w:val="5EF9439D"/>
    <w:multiLevelType w:val="hybridMultilevel"/>
    <w:tmpl w:val="F31C0582"/>
    <w:lvl w:ilvl="0" w:tplc="5DF2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C2E534D"/>
    <w:multiLevelType w:val="hybridMultilevel"/>
    <w:tmpl w:val="14684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66E4C"/>
    <w:rsid w:val="00004E7D"/>
    <w:rsid w:val="00017E5E"/>
    <w:rsid w:val="00023492"/>
    <w:rsid w:val="000528F2"/>
    <w:rsid w:val="00056D68"/>
    <w:rsid w:val="00063437"/>
    <w:rsid w:val="00063511"/>
    <w:rsid w:val="0006420A"/>
    <w:rsid w:val="000669F5"/>
    <w:rsid w:val="00071D97"/>
    <w:rsid w:val="00086B17"/>
    <w:rsid w:val="000960A6"/>
    <w:rsid w:val="000979E6"/>
    <w:rsid w:val="000A14EA"/>
    <w:rsid w:val="000A466C"/>
    <w:rsid w:val="000B16FA"/>
    <w:rsid w:val="000F5B77"/>
    <w:rsid w:val="00125C6B"/>
    <w:rsid w:val="00132F75"/>
    <w:rsid w:val="0013481D"/>
    <w:rsid w:val="00134D86"/>
    <w:rsid w:val="0013749F"/>
    <w:rsid w:val="00144D72"/>
    <w:rsid w:val="00153CA8"/>
    <w:rsid w:val="001629C3"/>
    <w:rsid w:val="001D0FC7"/>
    <w:rsid w:val="00200AFF"/>
    <w:rsid w:val="002110FB"/>
    <w:rsid w:val="00225D7F"/>
    <w:rsid w:val="002678F8"/>
    <w:rsid w:val="002D6144"/>
    <w:rsid w:val="00310ACA"/>
    <w:rsid w:val="00336598"/>
    <w:rsid w:val="00345BB8"/>
    <w:rsid w:val="00345EB3"/>
    <w:rsid w:val="0037705E"/>
    <w:rsid w:val="003A4C91"/>
    <w:rsid w:val="003B4025"/>
    <w:rsid w:val="003D12C7"/>
    <w:rsid w:val="003D28CC"/>
    <w:rsid w:val="003F5399"/>
    <w:rsid w:val="00401EB9"/>
    <w:rsid w:val="00421798"/>
    <w:rsid w:val="004255F2"/>
    <w:rsid w:val="004275B8"/>
    <w:rsid w:val="004616AB"/>
    <w:rsid w:val="004646A3"/>
    <w:rsid w:val="004731CF"/>
    <w:rsid w:val="004B5AB0"/>
    <w:rsid w:val="004C2834"/>
    <w:rsid w:val="004C2CC6"/>
    <w:rsid w:val="0055435B"/>
    <w:rsid w:val="005771C0"/>
    <w:rsid w:val="00582DC5"/>
    <w:rsid w:val="005A506E"/>
    <w:rsid w:val="005B4567"/>
    <w:rsid w:val="005C1899"/>
    <w:rsid w:val="005C4F02"/>
    <w:rsid w:val="005E7549"/>
    <w:rsid w:val="005E7CA9"/>
    <w:rsid w:val="006136EF"/>
    <w:rsid w:val="006158B8"/>
    <w:rsid w:val="00643278"/>
    <w:rsid w:val="00660989"/>
    <w:rsid w:val="00676157"/>
    <w:rsid w:val="006827CB"/>
    <w:rsid w:val="00697CD9"/>
    <w:rsid w:val="006C116B"/>
    <w:rsid w:val="006C562F"/>
    <w:rsid w:val="006E5504"/>
    <w:rsid w:val="006E7340"/>
    <w:rsid w:val="007060AA"/>
    <w:rsid w:val="007174FB"/>
    <w:rsid w:val="0072246E"/>
    <w:rsid w:val="007308AC"/>
    <w:rsid w:val="00735227"/>
    <w:rsid w:val="0073696A"/>
    <w:rsid w:val="0075478B"/>
    <w:rsid w:val="00767D98"/>
    <w:rsid w:val="00782EBB"/>
    <w:rsid w:val="007976A2"/>
    <w:rsid w:val="007B1B96"/>
    <w:rsid w:val="007B6F60"/>
    <w:rsid w:val="007D388A"/>
    <w:rsid w:val="007D4B6B"/>
    <w:rsid w:val="007F1CAB"/>
    <w:rsid w:val="007F59D6"/>
    <w:rsid w:val="008034DD"/>
    <w:rsid w:val="008117D8"/>
    <w:rsid w:val="00812DBF"/>
    <w:rsid w:val="00816788"/>
    <w:rsid w:val="008205D6"/>
    <w:rsid w:val="008300CD"/>
    <w:rsid w:val="008370F5"/>
    <w:rsid w:val="0086080A"/>
    <w:rsid w:val="00884803"/>
    <w:rsid w:val="008947C1"/>
    <w:rsid w:val="008A204C"/>
    <w:rsid w:val="008A2B56"/>
    <w:rsid w:val="008C60BA"/>
    <w:rsid w:val="00927E7A"/>
    <w:rsid w:val="00932A94"/>
    <w:rsid w:val="0093780B"/>
    <w:rsid w:val="009452AC"/>
    <w:rsid w:val="00951006"/>
    <w:rsid w:val="00955243"/>
    <w:rsid w:val="009607C1"/>
    <w:rsid w:val="0097642C"/>
    <w:rsid w:val="00984BFF"/>
    <w:rsid w:val="009B4E15"/>
    <w:rsid w:val="009B5444"/>
    <w:rsid w:val="009F24F5"/>
    <w:rsid w:val="00A05A53"/>
    <w:rsid w:val="00A0647D"/>
    <w:rsid w:val="00A17E53"/>
    <w:rsid w:val="00A21B73"/>
    <w:rsid w:val="00A33263"/>
    <w:rsid w:val="00A44CC1"/>
    <w:rsid w:val="00A56BAA"/>
    <w:rsid w:val="00A76362"/>
    <w:rsid w:val="00A77AC0"/>
    <w:rsid w:val="00A82655"/>
    <w:rsid w:val="00AB2887"/>
    <w:rsid w:val="00AD0980"/>
    <w:rsid w:val="00AE1C6F"/>
    <w:rsid w:val="00AF1105"/>
    <w:rsid w:val="00AF54A3"/>
    <w:rsid w:val="00B0131F"/>
    <w:rsid w:val="00B34E54"/>
    <w:rsid w:val="00B4315F"/>
    <w:rsid w:val="00B455D8"/>
    <w:rsid w:val="00B46317"/>
    <w:rsid w:val="00B64588"/>
    <w:rsid w:val="00B7784D"/>
    <w:rsid w:val="00B85A03"/>
    <w:rsid w:val="00B92EDF"/>
    <w:rsid w:val="00BC4EDC"/>
    <w:rsid w:val="00BD483B"/>
    <w:rsid w:val="00BE1AD5"/>
    <w:rsid w:val="00BE25F1"/>
    <w:rsid w:val="00C02554"/>
    <w:rsid w:val="00C04C2D"/>
    <w:rsid w:val="00C153BB"/>
    <w:rsid w:val="00C1608C"/>
    <w:rsid w:val="00C317FE"/>
    <w:rsid w:val="00C35C1F"/>
    <w:rsid w:val="00C52E6F"/>
    <w:rsid w:val="00C80783"/>
    <w:rsid w:val="00C94677"/>
    <w:rsid w:val="00CA1A3B"/>
    <w:rsid w:val="00CC59E8"/>
    <w:rsid w:val="00CE0055"/>
    <w:rsid w:val="00CE2A68"/>
    <w:rsid w:val="00CE56EB"/>
    <w:rsid w:val="00CF6360"/>
    <w:rsid w:val="00D21BD3"/>
    <w:rsid w:val="00D66E4C"/>
    <w:rsid w:val="00D672BB"/>
    <w:rsid w:val="00D8288F"/>
    <w:rsid w:val="00D879B6"/>
    <w:rsid w:val="00D9725E"/>
    <w:rsid w:val="00DE0556"/>
    <w:rsid w:val="00DF05D7"/>
    <w:rsid w:val="00DF4512"/>
    <w:rsid w:val="00E143FF"/>
    <w:rsid w:val="00E32A87"/>
    <w:rsid w:val="00E37FE9"/>
    <w:rsid w:val="00E6135C"/>
    <w:rsid w:val="00E67701"/>
    <w:rsid w:val="00EB0E70"/>
    <w:rsid w:val="00F20E8D"/>
    <w:rsid w:val="00F33630"/>
    <w:rsid w:val="00F53729"/>
    <w:rsid w:val="00F62377"/>
    <w:rsid w:val="00F76A86"/>
    <w:rsid w:val="00F878B0"/>
    <w:rsid w:val="00F9492E"/>
    <w:rsid w:val="00FA3B3E"/>
    <w:rsid w:val="00FB7E1B"/>
    <w:rsid w:val="00FC26A6"/>
    <w:rsid w:val="00FD44F1"/>
    <w:rsid w:val="00FE49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025"/>
  </w:style>
  <w:style w:type="paragraph" w:styleId="1">
    <w:name w:val="heading 1"/>
    <w:basedOn w:val="a"/>
    <w:next w:val="a"/>
    <w:link w:val="10"/>
    <w:qFormat/>
    <w:rsid w:val="00125C6B"/>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25C6B"/>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15F"/>
    <w:pPr>
      <w:ind w:left="720"/>
      <w:contextualSpacing/>
    </w:pPr>
  </w:style>
  <w:style w:type="character" w:customStyle="1" w:styleId="10">
    <w:name w:val="Заголовок 1 Знак"/>
    <w:basedOn w:val="a0"/>
    <w:link w:val="1"/>
    <w:rsid w:val="00125C6B"/>
    <w:rPr>
      <w:rFonts w:ascii="Cambria" w:eastAsia="Times New Roman" w:hAnsi="Cambria" w:cs="Times New Roman"/>
      <w:b/>
      <w:bCs/>
      <w:kern w:val="32"/>
      <w:sz w:val="32"/>
      <w:szCs w:val="32"/>
    </w:rPr>
  </w:style>
  <w:style w:type="character" w:customStyle="1" w:styleId="20">
    <w:name w:val="Заголовок 2 Знак"/>
    <w:basedOn w:val="a0"/>
    <w:link w:val="2"/>
    <w:rsid w:val="00125C6B"/>
    <w:rPr>
      <w:rFonts w:ascii="Arial" w:eastAsia="Times New Roman" w:hAnsi="Arial" w:cs="Arial"/>
      <w:b/>
      <w:bCs/>
      <w:i/>
      <w:iCs/>
      <w:sz w:val="28"/>
      <w:szCs w:val="28"/>
    </w:rPr>
  </w:style>
  <w:style w:type="paragraph" w:styleId="a4">
    <w:name w:val="Body Text Indent"/>
    <w:basedOn w:val="a"/>
    <w:link w:val="a5"/>
    <w:rsid w:val="00125C6B"/>
    <w:pPr>
      <w:spacing w:after="0" w:line="240" w:lineRule="auto"/>
      <w:ind w:left="12758"/>
      <w:jc w:val="center"/>
    </w:pPr>
    <w:rPr>
      <w:rFonts w:ascii="Times New Roman" w:eastAsia="Times New Roman" w:hAnsi="Times New Roman" w:cs="Times New Roman"/>
      <w:b/>
      <w:sz w:val="28"/>
      <w:szCs w:val="20"/>
    </w:rPr>
  </w:style>
  <w:style w:type="character" w:customStyle="1" w:styleId="a5">
    <w:name w:val="Основной текст с отступом Знак"/>
    <w:basedOn w:val="a0"/>
    <w:link w:val="a4"/>
    <w:rsid w:val="00125C6B"/>
    <w:rPr>
      <w:rFonts w:ascii="Times New Roman" w:eastAsia="Times New Roman" w:hAnsi="Times New Roman" w:cs="Times New Roman"/>
      <w:b/>
      <w:sz w:val="28"/>
      <w:szCs w:val="20"/>
    </w:rPr>
  </w:style>
  <w:style w:type="paragraph" w:styleId="21">
    <w:name w:val="Body Text Indent 2"/>
    <w:basedOn w:val="a"/>
    <w:link w:val="22"/>
    <w:rsid w:val="00125C6B"/>
    <w:pPr>
      <w:spacing w:after="0" w:line="240" w:lineRule="auto"/>
      <w:ind w:left="13325" w:hanging="13325"/>
      <w:jc w:val="center"/>
    </w:pPr>
    <w:rPr>
      <w:rFonts w:ascii="Times New Roman" w:eastAsia="Times New Roman" w:hAnsi="Times New Roman" w:cs="Times New Roman"/>
      <w:b/>
      <w:sz w:val="40"/>
      <w:szCs w:val="20"/>
    </w:rPr>
  </w:style>
  <w:style w:type="character" w:customStyle="1" w:styleId="22">
    <w:name w:val="Основной текст с отступом 2 Знак"/>
    <w:basedOn w:val="a0"/>
    <w:link w:val="21"/>
    <w:rsid w:val="00125C6B"/>
    <w:rPr>
      <w:rFonts w:ascii="Times New Roman" w:eastAsia="Times New Roman" w:hAnsi="Times New Roman" w:cs="Times New Roman"/>
      <w:b/>
      <w:sz w:val="40"/>
      <w:szCs w:val="20"/>
    </w:rPr>
  </w:style>
  <w:style w:type="paragraph" w:styleId="a6">
    <w:name w:val="Body Text"/>
    <w:basedOn w:val="a"/>
    <w:link w:val="a7"/>
    <w:rsid w:val="00125C6B"/>
    <w:pPr>
      <w:spacing w:after="0" w:line="240" w:lineRule="auto"/>
    </w:pPr>
    <w:rPr>
      <w:rFonts w:ascii="Times New Roman" w:eastAsia="Times New Roman" w:hAnsi="Times New Roman" w:cs="Times New Roman"/>
      <w:sz w:val="28"/>
      <w:szCs w:val="20"/>
    </w:rPr>
  </w:style>
  <w:style w:type="character" w:customStyle="1" w:styleId="a7">
    <w:name w:val="Основной текст Знак"/>
    <w:basedOn w:val="a0"/>
    <w:link w:val="a6"/>
    <w:rsid w:val="00125C6B"/>
    <w:rPr>
      <w:rFonts w:ascii="Times New Roman" w:eastAsia="Times New Roman" w:hAnsi="Times New Roman" w:cs="Times New Roman"/>
      <w:sz w:val="28"/>
      <w:szCs w:val="20"/>
    </w:rPr>
  </w:style>
  <w:style w:type="paragraph" w:styleId="3">
    <w:name w:val="Body Text Indent 3"/>
    <w:basedOn w:val="a"/>
    <w:link w:val="30"/>
    <w:uiPriority w:val="99"/>
    <w:unhideWhenUsed/>
    <w:rsid w:val="00125C6B"/>
    <w:pPr>
      <w:spacing w:after="120"/>
      <w:ind w:left="283"/>
    </w:pPr>
    <w:rPr>
      <w:rFonts w:ascii="Calibri" w:eastAsia="Times New Roman" w:hAnsi="Calibri" w:cs="Times New Roman"/>
      <w:sz w:val="16"/>
      <w:szCs w:val="16"/>
    </w:rPr>
  </w:style>
  <w:style w:type="character" w:customStyle="1" w:styleId="30">
    <w:name w:val="Основной текст с отступом 3 Знак"/>
    <w:basedOn w:val="a0"/>
    <w:link w:val="3"/>
    <w:uiPriority w:val="99"/>
    <w:rsid w:val="00125C6B"/>
    <w:rPr>
      <w:rFonts w:ascii="Calibri" w:eastAsia="Times New Roman" w:hAnsi="Calibri" w:cs="Times New Roman"/>
      <w:sz w:val="16"/>
      <w:szCs w:val="16"/>
    </w:rPr>
  </w:style>
  <w:style w:type="paragraph" w:styleId="31">
    <w:name w:val="Body Text 3"/>
    <w:basedOn w:val="a"/>
    <w:link w:val="32"/>
    <w:rsid w:val="00125C6B"/>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125C6B"/>
    <w:rPr>
      <w:rFonts w:ascii="Times New Roman" w:eastAsia="Times New Roman" w:hAnsi="Times New Roman" w:cs="Times New Roman"/>
      <w:sz w:val="16"/>
      <w:szCs w:val="16"/>
    </w:rPr>
  </w:style>
  <w:style w:type="paragraph" w:styleId="23">
    <w:name w:val="Body Text 2"/>
    <w:basedOn w:val="a"/>
    <w:link w:val="24"/>
    <w:uiPriority w:val="99"/>
    <w:unhideWhenUsed/>
    <w:rsid w:val="006E7340"/>
    <w:pPr>
      <w:spacing w:after="120" w:line="480" w:lineRule="auto"/>
    </w:pPr>
  </w:style>
  <w:style w:type="character" w:customStyle="1" w:styleId="24">
    <w:name w:val="Основной текст 2 Знак"/>
    <w:basedOn w:val="a0"/>
    <w:link w:val="23"/>
    <w:uiPriority w:val="99"/>
    <w:rsid w:val="006E7340"/>
  </w:style>
  <w:style w:type="paragraph" w:customStyle="1" w:styleId="ConsPlusNormal">
    <w:name w:val="ConsPlusNormal"/>
    <w:rsid w:val="00E6135C"/>
    <w:pPr>
      <w:widowControl w:val="0"/>
      <w:autoSpaceDE w:val="0"/>
      <w:autoSpaceDN w:val="0"/>
      <w:adjustRightInd w:val="0"/>
      <w:spacing w:after="0" w:line="240" w:lineRule="auto"/>
    </w:pPr>
    <w:rPr>
      <w:rFonts w:ascii="Arial" w:hAnsi="Arial" w:cs="Arial"/>
      <w:sz w:val="20"/>
      <w:szCs w:val="20"/>
    </w:rPr>
  </w:style>
  <w:style w:type="paragraph" w:styleId="a8">
    <w:name w:val="header"/>
    <w:basedOn w:val="a"/>
    <w:link w:val="a9"/>
    <w:uiPriority w:val="99"/>
    <w:unhideWhenUsed/>
    <w:rsid w:val="00345BB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5BB8"/>
  </w:style>
  <w:style w:type="paragraph" w:styleId="aa">
    <w:name w:val="footer"/>
    <w:basedOn w:val="a"/>
    <w:link w:val="ab"/>
    <w:uiPriority w:val="99"/>
    <w:semiHidden/>
    <w:unhideWhenUsed/>
    <w:rsid w:val="00345BB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45BB8"/>
  </w:style>
  <w:style w:type="character" w:styleId="ac">
    <w:name w:val="Hyperlink"/>
    <w:basedOn w:val="a0"/>
    <w:uiPriority w:val="99"/>
    <w:rsid w:val="00017E5E"/>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02202722">
      <w:bodyDiv w:val="1"/>
      <w:marLeft w:val="0"/>
      <w:marRight w:val="0"/>
      <w:marTop w:val="0"/>
      <w:marBottom w:val="0"/>
      <w:divBdr>
        <w:top w:val="none" w:sz="0" w:space="0" w:color="auto"/>
        <w:left w:val="none" w:sz="0" w:space="0" w:color="auto"/>
        <w:bottom w:val="none" w:sz="0" w:space="0" w:color="auto"/>
        <w:right w:val="none" w:sz="0" w:space="0" w:color="auto"/>
      </w:divBdr>
    </w:div>
    <w:div w:id="1384869701">
      <w:bodyDiv w:val="1"/>
      <w:marLeft w:val="0"/>
      <w:marRight w:val="0"/>
      <w:marTop w:val="0"/>
      <w:marBottom w:val="0"/>
      <w:divBdr>
        <w:top w:val="none" w:sz="0" w:space="0" w:color="auto"/>
        <w:left w:val="none" w:sz="0" w:space="0" w:color="auto"/>
        <w:bottom w:val="none" w:sz="0" w:space="0" w:color="auto"/>
        <w:right w:val="none" w:sz="0" w:space="0" w:color="auto"/>
      </w:divBdr>
    </w:div>
    <w:div w:id="1475874561">
      <w:bodyDiv w:val="1"/>
      <w:marLeft w:val="0"/>
      <w:marRight w:val="0"/>
      <w:marTop w:val="0"/>
      <w:marBottom w:val="0"/>
      <w:divBdr>
        <w:top w:val="none" w:sz="0" w:space="0" w:color="auto"/>
        <w:left w:val="none" w:sz="0" w:space="0" w:color="auto"/>
        <w:bottom w:val="none" w:sz="0" w:space="0" w:color="auto"/>
        <w:right w:val="none" w:sz="0" w:space="0" w:color="auto"/>
      </w:divBdr>
    </w:div>
    <w:div w:id="17083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48D6B-5DEC-4A3B-AC20-0C4D99A7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17</Pages>
  <Words>5781</Words>
  <Characters>32955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УМЦ</dc:creator>
  <cp:keywords/>
  <dc:description/>
  <cp:lastModifiedBy>kursy</cp:lastModifiedBy>
  <cp:revision>117</cp:revision>
  <dcterms:created xsi:type="dcterms:W3CDTF">2014-03-19T11:24:00Z</dcterms:created>
  <dcterms:modified xsi:type="dcterms:W3CDTF">2015-11-23T13:56:00Z</dcterms:modified>
</cp:coreProperties>
</file>